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475F72" w14:textId="2B7B92DA"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Pr="000404EF">
        <w:rPr>
          <w:lang w:val="en-US"/>
        </w:rPr>
        <w:tab/>
      </w:r>
      <w:bookmarkStart w:id="0" w:name="_GoBack"/>
      <w:r w:rsidRPr="000404EF">
        <w:rPr>
          <w:lang w:val="en-US"/>
        </w:rPr>
        <w:t>Tdoc</w:t>
      </w:r>
      <w:r w:rsidR="001934D1">
        <w:rPr>
          <w:lang w:val="en-US"/>
        </w:rPr>
        <w:t xml:space="preserve"> </w:t>
      </w:r>
      <w:r w:rsidR="005F6976" w:rsidRPr="005F6976">
        <w:rPr>
          <w:lang w:val="en-US"/>
        </w:rPr>
        <w:t>R2-1700888</w:t>
      </w:r>
      <w:bookmarkEnd w:id="0"/>
    </w:p>
    <w:p w14:paraId="7C259E62"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4A3A0D1D" w14:textId="77777777" w:rsidR="00E90E49" w:rsidRPr="00CE0424" w:rsidRDefault="00E90E49" w:rsidP="00357380">
      <w:pPr>
        <w:pStyle w:val="3GPPHeader"/>
      </w:pPr>
    </w:p>
    <w:p w14:paraId="3015E096" w14:textId="043D7129"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5F6976" w:rsidRPr="005F6976">
        <w:rPr>
          <w:sz w:val="22"/>
          <w:szCs w:val="22"/>
          <w:lang w:val="sv-SE"/>
        </w:rPr>
        <w:t>10.2.2.2</w:t>
      </w:r>
    </w:p>
    <w:p w14:paraId="5255A62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D4AAFE" w14:textId="3CA2D65E" w:rsidR="00E90E49" w:rsidRPr="00CE0424" w:rsidRDefault="003D3C45" w:rsidP="00311702">
      <w:pPr>
        <w:pStyle w:val="3GPPHeader"/>
        <w:rPr>
          <w:sz w:val="22"/>
          <w:szCs w:val="22"/>
        </w:rPr>
      </w:pPr>
      <w:r>
        <w:rPr>
          <w:sz w:val="22"/>
          <w:szCs w:val="22"/>
        </w:rPr>
        <w:t>Title:</w:t>
      </w:r>
      <w:r w:rsidR="00E90E49" w:rsidRPr="00CE0424">
        <w:rPr>
          <w:sz w:val="22"/>
          <w:szCs w:val="22"/>
        </w:rPr>
        <w:tab/>
      </w:r>
      <w:r w:rsidR="005F6976">
        <w:rPr>
          <w:sz w:val="22"/>
          <w:szCs w:val="22"/>
        </w:rPr>
        <w:t>Small data: comparison between solutions A and B</w:t>
      </w:r>
    </w:p>
    <w:p w14:paraId="0BB0B748" w14:textId="77777777" w:rsidR="00E90E49" w:rsidRPr="00CE0424" w:rsidRDefault="00E90E49" w:rsidP="007146AF">
      <w:pPr>
        <w:pStyle w:val="3GPPHeader"/>
      </w:pPr>
      <w:r w:rsidRPr="005F6976">
        <w:rPr>
          <w:sz w:val="22"/>
          <w:szCs w:val="22"/>
        </w:rPr>
        <w:t>Document for:</w:t>
      </w:r>
      <w:r w:rsidRPr="005F6976">
        <w:rPr>
          <w:sz w:val="22"/>
          <w:szCs w:val="22"/>
        </w:rPr>
        <w:tab/>
        <w:t>Discussion, Decision</w:t>
      </w:r>
    </w:p>
    <w:p w14:paraId="1573F2F1" w14:textId="77777777" w:rsidR="00E90E49" w:rsidRPr="00CE0424" w:rsidRDefault="00E90E49" w:rsidP="00CE0424">
      <w:pPr>
        <w:pStyle w:val="Heading1"/>
      </w:pPr>
      <w:r w:rsidRPr="00CE0424">
        <w:t>Introduction</w:t>
      </w:r>
    </w:p>
    <w:p w14:paraId="1C3BBA5B" w14:textId="7FBEADCA" w:rsidR="004D569C" w:rsidRDefault="004D569C" w:rsidP="00CE0424">
      <w:pPr>
        <w:pStyle w:val="BodyText"/>
      </w:pPr>
      <w:r>
        <w:t>In RAN2#94 it has been agreed that RAN2 would study the introduction of a “state” (later called RRC_INACTIVE) where the UE would be able to start data transfer with low delay by either leaving that “state” or transmitting data within the state. One meeting later (RAN2#95, in Gothenburg) companies have taken on</w:t>
      </w:r>
      <w:r w:rsidR="005F6976">
        <w:t xml:space="preserve">e step further and agreed that </w:t>
      </w:r>
      <w:r>
        <w:t xml:space="preserve">in RRC_INACTIVE </w:t>
      </w:r>
      <w:r w:rsidRPr="003010A8">
        <w:t xml:space="preserve">there will be a mechanism where the UE first transits to </w:t>
      </w:r>
      <w:r>
        <w:t xml:space="preserve">RRC_CONNECTED </w:t>
      </w:r>
      <w:r w:rsidRPr="003010A8">
        <w:t>where data transmission can occur</w:t>
      </w:r>
      <w:r>
        <w:t xml:space="preserve">. Then, companies agreed </w:t>
      </w:r>
      <w:r w:rsidR="00AA3D8D">
        <w:t>that</w:t>
      </w:r>
      <w:r>
        <w:t xml:space="preserve"> the </w:t>
      </w:r>
      <w:r w:rsidRPr="003010A8">
        <w:t xml:space="preserve">possibility for the UE to perform data transmission without state transition from </w:t>
      </w:r>
      <w:r>
        <w:t>RRC_INACTIVE to RRC_CONNECTED would be studied. In RAN2#95bis in Kaohsiung, one meeting later, another important step was taken and companies have identified two approaches to be studied, later called solutions A (transmit data in "new state") and Solution B (t</w:t>
      </w:r>
      <w:r w:rsidRPr="003010A8">
        <w:t>ransmit data together with initial RRC message for transition to connected</w:t>
      </w:r>
      <w:r>
        <w:t xml:space="preserve">). In RAN2#96 in Reno, not so much has been agreed and an email discussion was triggered to capture some details of Solution A and B by describing how to address a set </w:t>
      </w:r>
      <w:r w:rsidR="005F6976">
        <w:t xml:space="preserve">of identified design questions. </w:t>
      </w:r>
      <w:r>
        <w:t>A summary of each solution has been presented in RAN2#NRAdHoc in Spokane and some high level agreements were captured.</w:t>
      </w:r>
    </w:p>
    <w:p w14:paraId="3A68EE61" w14:textId="4895C4AB" w:rsidR="004D569C" w:rsidRDefault="004D569C" w:rsidP="00CE0424">
      <w:pPr>
        <w:pStyle w:val="BodyText"/>
      </w:pPr>
      <w:r>
        <w:t>This contribution uses the latest agreed summary of A and B and the views expressed by different companies in the email d</w:t>
      </w:r>
      <w:r w:rsidR="00966696">
        <w:t xml:space="preserve">iscussion(s) as input to make a </w:t>
      </w:r>
      <w:r>
        <w:t xml:space="preserve">comparison between solutions A and B </w:t>
      </w:r>
      <w:r w:rsidR="00F879BF">
        <w:t>for small data tran</w:t>
      </w:r>
      <w:r>
        <w:t>smission in RRC_I</w:t>
      </w:r>
      <w:r w:rsidR="005F6976">
        <w:t>NACTIVE.</w:t>
      </w:r>
      <w:r w:rsidR="00966696">
        <w:t xml:space="preserve"> In our view, both solutions A and B have many similarities that could be agreeable while some fundamental differences could be further discussed online.</w:t>
      </w:r>
    </w:p>
    <w:p w14:paraId="395EBA2E" w14:textId="2ABE47CF" w:rsidR="001934D1" w:rsidRDefault="00CA79B3" w:rsidP="00CE0424">
      <w:pPr>
        <w:pStyle w:val="BodyText"/>
      </w:pPr>
      <w:r>
        <w:t>Further details of solution B can be found in</w:t>
      </w:r>
      <w:r w:rsidR="009B02EC">
        <w:fldChar w:fldCharType="begin"/>
      </w:r>
      <w:r w:rsidR="009B02EC">
        <w:instrText xml:space="preserve"> REF _Ref473938959 \n \h </w:instrText>
      </w:r>
      <w:r w:rsidR="009B02EC">
        <w:fldChar w:fldCharType="separate"/>
      </w:r>
      <w:r w:rsidR="009B02EC">
        <w:t>[1]</w:t>
      </w:r>
      <w:r w:rsidR="009B02EC">
        <w:fldChar w:fldCharType="end"/>
      </w:r>
      <w:r w:rsidR="009B02EC">
        <w:fldChar w:fldCharType="begin"/>
      </w:r>
      <w:r w:rsidR="009B02EC">
        <w:instrText xml:space="preserve"> REF _Ref473938960 \n \h </w:instrText>
      </w:r>
      <w:r w:rsidR="009B02EC">
        <w:fldChar w:fldCharType="separate"/>
      </w:r>
      <w:r w:rsidR="009B02EC">
        <w:t>[2]</w:t>
      </w:r>
      <w:r w:rsidR="009B02EC">
        <w:fldChar w:fldCharType="end"/>
      </w:r>
      <w:r w:rsidR="009B02EC">
        <w:t xml:space="preserve">. Security issues of solution A are highlighted in another contribution </w:t>
      </w:r>
      <w:r w:rsidR="009B02EC">
        <w:fldChar w:fldCharType="begin"/>
      </w:r>
      <w:r w:rsidR="009B02EC">
        <w:instrText xml:space="preserve"> REF _Ref473938962 \n \h </w:instrText>
      </w:r>
      <w:r w:rsidR="009B02EC">
        <w:fldChar w:fldCharType="separate"/>
      </w:r>
      <w:r w:rsidR="009B02EC">
        <w:t>[3]</w:t>
      </w:r>
      <w:r w:rsidR="009B02EC">
        <w:fldChar w:fldCharType="end"/>
      </w:r>
      <w:r w:rsidR="009B02EC">
        <w:t>.</w:t>
      </w:r>
    </w:p>
    <w:p w14:paraId="668DD75A" w14:textId="77777777" w:rsidR="00E82EFF" w:rsidRDefault="004000E8" w:rsidP="00F879BF">
      <w:pPr>
        <w:pStyle w:val="Heading1"/>
      </w:pPr>
      <w:bookmarkStart w:id="1" w:name="_Ref178064866"/>
      <w:r w:rsidRPr="00CE0424">
        <w:t>Discussion</w:t>
      </w:r>
      <w:bookmarkEnd w:id="1"/>
    </w:p>
    <w:p w14:paraId="6A8B88E9" w14:textId="77777777" w:rsidR="004E31A4" w:rsidRDefault="004D569C" w:rsidP="00E82EFF">
      <w:pPr>
        <w:pStyle w:val="BodyText"/>
      </w:pPr>
      <w:r>
        <w:t>In RAN2#95</w:t>
      </w:r>
      <w:r w:rsidR="004E31A4">
        <w:t>, two important agreements that would help us to make a decision between A and/or B were made:</w:t>
      </w:r>
    </w:p>
    <w:p w14:paraId="06103E18" w14:textId="77777777" w:rsidR="004D569C" w:rsidRDefault="004E31A4" w:rsidP="004E31A4">
      <w:pPr>
        <w:pStyle w:val="BodyText"/>
        <w:numPr>
          <w:ilvl w:val="0"/>
          <w:numId w:val="15"/>
        </w:numPr>
      </w:pPr>
      <w:r>
        <w:t>The baseline for the small data solution in RRC_INACTIVE is the transition from RRC_INACTIVE to RRC_CONNECTED and then transmit data;</w:t>
      </w:r>
    </w:p>
    <w:p w14:paraId="382AE454" w14:textId="77777777" w:rsidR="004D569C" w:rsidRDefault="004E31A4" w:rsidP="00E82EFF">
      <w:pPr>
        <w:pStyle w:val="BodyText"/>
        <w:numPr>
          <w:ilvl w:val="0"/>
          <w:numId w:val="15"/>
        </w:numPr>
      </w:pPr>
      <w:r>
        <w:t>Any solution should respond to a set of design question regarding how the solution addresses contention resolution, context fetching, context updates, how to identify that the UE transmitting data is the right UE, how to decide to perform a transition to connected or not, etc.</w:t>
      </w:r>
    </w:p>
    <w:p w14:paraId="60863A8A" w14:textId="52E9BC77" w:rsidR="004E31A4" w:rsidRDefault="004D569C" w:rsidP="00E82EFF">
      <w:pPr>
        <w:pStyle w:val="BodyText"/>
      </w:pPr>
      <w:r>
        <w:t xml:space="preserve">In our view, a comparison between </w:t>
      </w:r>
      <w:r w:rsidR="004E31A4">
        <w:t xml:space="preserve">A and B must take these two aspects into account i.e. how different the solution is compared to the baseline and how it addresses the identified design </w:t>
      </w:r>
      <w:r>
        <w:t>questions</w:t>
      </w:r>
      <w:r w:rsidR="004E31A4">
        <w:t xml:space="preserve">. As </w:t>
      </w:r>
      <w:r w:rsidR="005F6976">
        <w:t xml:space="preserve">it has been commented in some of the discussions, </w:t>
      </w:r>
      <w:r w:rsidR="004E31A4">
        <w:t xml:space="preserve">that is the only way to make sure whether the solution properly works or not. In the following we group </w:t>
      </w:r>
      <w:r w:rsidR="005F6976">
        <w:t>some of the most critical</w:t>
      </w:r>
      <w:r w:rsidR="004E31A4">
        <w:t xml:space="preserve"> question</w:t>
      </w:r>
      <w:r w:rsidR="005F6976">
        <w:t>s</w:t>
      </w:r>
      <w:r w:rsidR="004E31A4">
        <w:t xml:space="preserve"> per area </w:t>
      </w:r>
      <w:r w:rsidR="005F6976">
        <w:t xml:space="preserve">as it has been done in the ongoing email discussions </w:t>
      </w:r>
      <w:r w:rsidR="004E31A4">
        <w:t>and try to compare both solutions.</w:t>
      </w:r>
    </w:p>
    <w:p w14:paraId="188099AD" w14:textId="77777777" w:rsidR="004E31A4" w:rsidRDefault="004E31A4" w:rsidP="00EE75DC">
      <w:pPr>
        <w:pStyle w:val="Heading2"/>
      </w:pPr>
      <w:r>
        <w:t>UE context management</w:t>
      </w:r>
    </w:p>
    <w:p w14:paraId="189437A6" w14:textId="77777777" w:rsidR="0067007E" w:rsidRPr="00EC348C" w:rsidRDefault="00552705" w:rsidP="00552705">
      <w:pPr>
        <w:rPr>
          <w:i/>
        </w:rPr>
      </w:pPr>
      <w:r w:rsidRPr="00EC348C">
        <w:rPr>
          <w:i/>
        </w:rPr>
        <w:t>H</w:t>
      </w:r>
      <w:r w:rsidR="004E31A4" w:rsidRPr="00EC348C">
        <w:rPr>
          <w:i/>
        </w:rPr>
        <w:t>ow the UE context is located and identified in the network</w:t>
      </w:r>
      <w:r w:rsidRPr="00EC348C">
        <w:rPr>
          <w:i/>
        </w:rPr>
        <w:t xml:space="preserve"> (e.g. based on UE context ID)?</w:t>
      </w:r>
    </w:p>
    <w:p w14:paraId="09279ED2" w14:textId="72456DB2" w:rsidR="004E31A4" w:rsidRDefault="004E31A4" w:rsidP="00552705">
      <w:r>
        <w:t xml:space="preserve">It has been identified </w:t>
      </w:r>
      <w:r w:rsidR="00552705">
        <w:t xml:space="preserve">that </w:t>
      </w:r>
      <w:r>
        <w:t xml:space="preserve">in </w:t>
      </w:r>
      <w:r w:rsidR="00552705">
        <w:t xml:space="preserve">both </w:t>
      </w:r>
      <w:r>
        <w:t xml:space="preserve">solutions A </w:t>
      </w:r>
      <w:r w:rsidR="00552705">
        <w:t xml:space="preserve">and </w:t>
      </w:r>
      <w:r>
        <w:t xml:space="preserve">B the “first” message (e.g. in solution B, an RRC Connection Resume Request) multiplexing at least the small UL data and the AS Context ID enables the network to locate and identify the AS context. Such a function to locate and identify the AS context is also needed for the </w:t>
      </w:r>
      <w:r w:rsidR="00552705">
        <w:t xml:space="preserve">baseline solution i.e. the </w:t>
      </w:r>
      <w:r>
        <w:t xml:space="preserve">ordinary full state transition from RRC_INACTIVE to CONNECTED. Before the network deactivates </w:t>
      </w:r>
      <w:r w:rsidR="00552705">
        <w:t xml:space="preserve">(or </w:t>
      </w:r>
      <w:r>
        <w:t>suspends</w:t>
      </w:r>
      <w:r w:rsidR="00552705">
        <w:t>)</w:t>
      </w:r>
      <w:r>
        <w:t xml:space="preserve"> the RRC connection an AS context ID is provided and associated to the UE AS </w:t>
      </w:r>
      <w:r>
        <w:lastRenderedPageBreak/>
        <w:t>Context that is stored at the gNB while the UE is in RRC_INACTIVE. That enables the network to find the AS context, either fetch the AS context and/or route the small data to the source gNB, and decrypt the encrypted small UL data.</w:t>
      </w:r>
      <w:r w:rsidR="00552705">
        <w:t xml:space="preserve"> Hence, </w:t>
      </w:r>
      <w:r w:rsidR="0011146C">
        <w:t xml:space="preserve">to </w:t>
      </w:r>
      <w:r w:rsidR="00552705">
        <w:t>support both the small data transmission in RRC_INACTIVE and the state transition from RRC_INACTIVE to RRC_CONNECTED the following is proposed:</w:t>
      </w:r>
    </w:p>
    <w:p w14:paraId="500484A7" w14:textId="32BC723C" w:rsidR="0067007E" w:rsidRPr="00552705" w:rsidRDefault="0067007E" w:rsidP="00552705">
      <w:pPr>
        <w:pStyle w:val="Observation"/>
      </w:pPr>
      <w:r>
        <w:t>Solutions A and B have similar mechanism to locate and identify the AS context in the network</w:t>
      </w:r>
      <w:r w:rsidR="005F6976">
        <w:t>.</w:t>
      </w:r>
    </w:p>
    <w:p w14:paraId="5861D481" w14:textId="65DE8FA0" w:rsidR="00552705" w:rsidRDefault="00552705" w:rsidP="00552705">
      <w:pPr>
        <w:pStyle w:val="Proposal"/>
      </w:pPr>
      <w:r>
        <w:t xml:space="preserve">An </w:t>
      </w:r>
      <w:r w:rsidRPr="00552705">
        <w:t xml:space="preserve">“AS Context ID” </w:t>
      </w:r>
      <w:r>
        <w:t xml:space="preserve">is </w:t>
      </w:r>
      <w:r w:rsidRPr="00552705">
        <w:t xml:space="preserve">allocated by the </w:t>
      </w:r>
      <w:r>
        <w:t xml:space="preserve">RAN </w:t>
      </w:r>
      <w:r w:rsidRPr="00552705">
        <w:t xml:space="preserve">and stored in the UE (and the </w:t>
      </w:r>
      <w:r>
        <w:t>gNB</w:t>
      </w:r>
      <w:r w:rsidRPr="00552705">
        <w:t xml:space="preserve">) when the UE </w:t>
      </w:r>
      <w:r>
        <w:t xml:space="preserve">moves from RRC_CONNECTED </w:t>
      </w:r>
      <w:r w:rsidRPr="00552705">
        <w:t>to RRC_INACTIVE</w:t>
      </w:r>
      <w:r w:rsidR="005F6976">
        <w:t>.</w:t>
      </w:r>
    </w:p>
    <w:p w14:paraId="3C2250E6" w14:textId="429418B5" w:rsidR="00552705" w:rsidRDefault="00552705" w:rsidP="00552705">
      <w:pPr>
        <w:pStyle w:val="Proposal"/>
      </w:pPr>
      <w:r>
        <w:t>The AS Context</w:t>
      </w:r>
      <w:r w:rsidRPr="00552705">
        <w:t xml:space="preserve"> </w:t>
      </w:r>
      <w:r>
        <w:t xml:space="preserve">can be located </w:t>
      </w:r>
      <w:r w:rsidRPr="00552705">
        <w:t>when the UE either tries to transmit small data and/or performs a transition to RRC_CONNECTED by sending the “AS C</w:t>
      </w:r>
      <w:r>
        <w:t>ontext ID” in the first message</w:t>
      </w:r>
      <w:r w:rsidR="005F6976">
        <w:t>.</w:t>
      </w:r>
    </w:p>
    <w:p w14:paraId="0B8660F3" w14:textId="452A8613" w:rsidR="00552705" w:rsidRDefault="00552705" w:rsidP="004E31A4"/>
    <w:p w14:paraId="4797CA2F" w14:textId="5E8297FE" w:rsidR="00966696" w:rsidRDefault="00966696" w:rsidP="00966696">
      <w:r>
        <w:t>Another discussion relates to the content of the AS context. Based on the previous email discussion it has been identified that the UE AS context maintained in solution A was described as follows:</w:t>
      </w:r>
    </w:p>
    <w:p w14:paraId="253455C1" w14:textId="77777777" w:rsidR="00966696" w:rsidRDefault="00966696" w:rsidP="00966696">
      <w:pPr>
        <w:pStyle w:val="Doc-text2"/>
        <w:pBdr>
          <w:top w:val="single" w:sz="4" w:space="1" w:color="auto"/>
          <w:left w:val="single" w:sz="4" w:space="4" w:color="auto"/>
          <w:bottom w:val="single" w:sz="4" w:space="1" w:color="auto"/>
          <w:right w:val="single" w:sz="4" w:space="4" w:color="auto"/>
        </w:pBdr>
      </w:pPr>
      <w:r>
        <w:t>The UE context in RRC_INACTIVE includes the configuration of radio bearers, logical channels and security.  The UE maintains the same PDCP entity like in RRC_CONNECTED and maintains PDCP COUNT and SN of PDCP.  The possibility to maintain the RLC entity and SN is FFS.  Additional information can be considered for the context if a need is identified.</w:t>
      </w:r>
    </w:p>
    <w:p w14:paraId="63CA8E13" w14:textId="77777777" w:rsidR="00966696" w:rsidRDefault="00966696" w:rsidP="00966696">
      <w:pPr>
        <w:jc w:val="left"/>
      </w:pPr>
    </w:p>
    <w:p w14:paraId="5BAC6F6D" w14:textId="3BF98833" w:rsidR="00966696" w:rsidRDefault="00966696" w:rsidP="00966696">
      <w:pPr>
        <w:tabs>
          <w:tab w:val="left" w:pos="1941"/>
          <w:tab w:val="left" w:pos="3165"/>
        </w:tabs>
        <w:overflowPunct/>
        <w:autoSpaceDE/>
        <w:autoSpaceDN/>
        <w:adjustRightInd/>
        <w:spacing w:after="0"/>
        <w:textAlignment w:val="auto"/>
        <w:rPr>
          <w:rFonts w:eastAsia="Malgun Gothic" w:cs="Arial"/>
          <w:lang w:eastAsia="ko-KR"/>
        </w:rPr>
      </w:pPr>
      <w:r>
        <w:rPr>
          <w:rFonts w:eastAsia="Malgun Gothic" w:cs="Arial"/>
          <w:lang w:eastAsia="ko-KR"/>
        </w:rPr>
        <w:t xml:space="preserve">In our view the </w:t>
      </w:r>
      <w:r w:rsidRPr="00CA3833">
        <w:rPr>
          <w:rFonts w:eastAsia="Malgun Gothic" w:cs="Arial"/>
          <w:lang w:eastAsia="ko-KR"/>
        </w:rPr>
        <w:t xml:space="preserve">AS context is not the most distinguishing aspect of A and B, but perhaps how the UE will use it </w:t>
      </w:r>
      <w:r>
        <w:rPr>
          <w:rFonts w:eastAsia="Malgun Gothic" w:cs="Arial"/>
          <w:lang w:eastAsia="ko-KR"/>
        </w:rPr>
        <w:t xml:space="preserve">once it wants to transmit data. </w:t>
      </w:r>
      <w:r w:rsidRPr="00CA3833">
        <w:rPr>
          <w:rFonts w:eastAsia="Malgun Gothic" w:cs="Arial"/>
          <w:lang w:eastAsia="ko-KR"/>
        </w:rPr>
        <w:t>In solution A, there is an assumption that small data is transmitted using old security keys to encrypt the small data (at least in some scenarios). Our understanding is tha</w:t>
      </w:r>
      <w:r>
        <w:rPr>
          <w:rFonts w:eastAsia="Malgun Gothic" w:cs="Arial"/>
          <w:lang w:eastAsia="ko-KR"/>
        </w:rPr>
        <w:t xml:space="preserve">t this might not be acceptable, </w:t>
      </w:r>
      <w:r w:rsidRPr="00CA3833">
        <w:rPr>
          <w:rFonts w:eastAsia="Malgun Gothic" w:cs="Arial"/>
          <w:lang w:eastAsia="ko-KR"/>
        </w:rPr>
        <w:t>but SA3 input</w:t>
      </w:r>
      <w:r>
        <w:rPr>
          <w:rFonts w:eastAsia="Malgun Gothic" w:cs="Arial"/>
          <w:lang w:eastAsia="ko-KR"/>
        </w:rPr>
        <w:t xml:space="preserve"> may clarify that</w:t>
      </w:r>
      <w:r w:rsidRPr="00CA3833">
        <w:rPr>
          <w:rFonts w:eastAsia="Malgun Gothic" w:cs="Arial"/>
          <w:lang w:eastAsia="ko-KR"/>
        </w:rPr>
        <w:t xml:space="preserve">. Even if SA3 would accept that possibility, proponents of solution A seem to agree that there will be anyway </w:t>
      </w:r>
      <w:r>
        <w:rPr>
          <w:rFonts w:eastAsia="Malgun Gothic" w:cs="Arial"/>
          <w:lang w:eastAsia="ko-KR"/>
        </w:rPr>
        <w:t xml:space="preserve">likely </w:t>
      </w:r>
      <w:r w:rsidRPr="00CA3833">
        <w:rPr>
          <w:rFonts w:eastAsia="Malgun Gothic" w:cs="Arial"/>
          <w:lang w:eastAsia="ko-KR"/>
        </w:rPr>
        <w:t>scenarios where the new keys must be generated e.g. when the UE tries to transmit in a cell from a new PDCP entity. Hence, in our view, the usage of the old keys by solution A limits the usage of the feature to the UE moving across a single PDCP enti</w:t>
      </w:r>
      <w:r>
        <w:rPr>
          <w:rFonts w:eastAsia="Malgun Gothic" w:cs="Arial"/>
          <w:lang w:eastAsia="ko-KR"/>
        </w:rPr>
        <w:t>ty. We foresee two issues here:</w:t>
      </w:r>
    </w:p>
    <w:p w14:paraId="013B891C" w14:textId="3A72520A" w:rsidR="00966696" w:rsidRPr="0078144F" w:rsidRDefault="00966696" w:rsidP="00966696">
      <w:pPr>
        <w:pStyle w:val="ListParagraph"/>
        <w:numPr>
          <w:ilvl w:val="0"/>
          <w:numId w:val="17"/>
        </w:numPr>
        <w:tabs>
          <w:tab w:val="left" w:pos="1941"/>
          <w:tab w:val="left" w:pos="3165"/>
        </w:tabs>
        <w:jc w:val="both"/>
        <w:rPr>
          <w:rFonts w:eastAsia="Malgun Gothic" w:cs="Arial"/>
          <w:lang w:val="en-GB" w:eastAsia="ko-KR"/>
        </w:rPr>
      </w:pPr>
      <w:r>
        <w:rPr>
          <w:rFonts w:eastAsia="Malgun Gothic" w:cs="Arial"/>
          <w:lang w:val="en-GB" w:eastAsia="ko-KR"/>
        </w:rPr>
        <w:t>W</w:t>
      </w:r>
      <w:r w:rsidRPr="0078144F">
        <w:rPr>
          <w:rFonts w:eastAsia="Malgun Gothic" w:cs="Arial"/>
          <w:lang w:val="en-GB" w:eastAsia="ko-KR"/>
        </w:rPr>
        <w:t>e anyway need a solution where UE moves to a new PDCP area so new keys are generated, regardless if A or B are supported and</w:t>
      </w:r>
    </w:p>
    <w:p w14:paraId="6407A8D9" w14:textId="3D92A223" w:rsidR="00966696" w:rsidRPr="0078144F" w:rsidRDefault="00966696" w:rsidP="00966696">
      <w:pPr>
        <w:pStyle w:val="ListParagraph"/>
        <w:numPr>
          <w:ilvl w:val="0"/>
          <w:numId w:val="17"/>
        </w:numPr>
        <w:tabs>
          <w:tab w:val="left" w:pos="1941"/>
          <w:tab w:val="left" w:pos="3165"/>
        </w:tabs>
        <w:jc w:val="both"/>
        <w:rPr>
          <w:rFonts w:eastAsia="Malgun Gothic" w:cs="Arial"/>
          <w:lang w:val="en-GB" w:eastAsia="ko-KR"/>
        </w:rPr>
      </w:pPr>
      <w:r>
        <w:rPr>
          <w:rFonts w:eastAsia="Malgun Gothic" w:cs="Arial"/>
          <w:lang w:val="en-GB" w:eastAsia="ko-KR"/>
        </w:rPr>
        <w:t>T</w:t>
      </w:r>
      <w:r w:rsidRPr="0078144F">
        <w:rPr>
          <w:rFonts w:eastAsia="Malgun Gothic" w:cs="Arial"/>
          <w:lang w:val="en-GB" w:eastAsia="ko-KR"/>
        </w:rPr>
        <w:t xml:space="preserve">hat would require the network </w:t>
      </w:r>
      <w:r>
        <w:rPr>
          <w:rFonts w:eastAsia="Malgun Gothic" w:cs="Arial"/>
          <w:lang w:val="en-GB" w:eastAsia="ko-KR"/>
        </w:rPr>
        <w:t xml:space="preserve">operator </w:t>
      </w:r>
      <w:r w:rsidRPr="0078144F">
        <w:rPr>
          <w:rFonts w:eastAsia="Malgun Gothic" w:cs="Arial"/>
          <w:lang w:val="en-GB" w:eastAsia="ko-KR"/>
        </w:rPr>
        <w:t>to expose its architecture to the UE, which is typically something to be avoided unless it is proven to be necessary. Hence, we do not understand the motivation to enable the UE to use the old keys considering the risks and the need to anyway define a solution where the new keys are used.</w:t>
      </w:r>
    </w:p>
    <w:p w14:paraId="14E57716" w14:textId="77777777" w:rsidR="00966696" w:rsidRPr="0078144F" w:rsidRDefault="00966696" w:rsidP="00966696">
      <w:pPr>
        <w:tabs>
          <w:tab w:val="left" w:pos="1941"/>
          <w:tab w:val="left" w:pos="3165"/>
        </w:tabs>
        <w:ind w:left="360"/>
        <w:rPr>
          <w:rFonts w:eastAsia="Malgun Gothic" w:cs="Arial"/>
          <w:lang w:eastAsia="ko-KR"/>
        </w:rPr>
      </w:pPr>
    </w:p>
    <w:p w14:paraId="69078830" w14:textId="2A8FE3D5" w:rsidR="00966696" w:rsidRDefault="00966696" w:rsidP="00664656">
      <w:pPr>
        <w:tabs>
          <w:tab w:val="left" w:pos="1941"/>
          <w:tab w:val="left" w:pos="3165"/>
        </w:tabs>
        <w:rPr>
          <w:rFonts w:eastAsia="Malgun Gothic" w:cs="Arial"/>
          <w:lang w:eastAsia="ko-KR"/>
        </w:rPr>
      </w:pPr>
      <w:r w:rsidRPr="0078144F">
        <w:rPr>
          <w:rFonts w:eastAsia="Malgun Gothic" w:cs="Arial"/>
          <w:lang w:eastAsia="ko-KR"/>
        </w:rPr>
        <w:t xml:space="preserve">In addition, maintaining the old keys also means maintaining the PDCP sequence number which you do not need to do for B, where new keys </w:t>
      </w:r>
      <w:r>
        <w:rPr>
          <w:rFonts w:eastAsia="Malgun Gothic" w:cs="Arial"/>
          <w:lang w:eastAsia="ko-KR"/>
        </w:rPr>
        <w:t>could be derived thanks to NCC transmitted in the suspend procedure.</w:t>
      </w:r>
    </w:p>
    <w:p w14:paraId="28F02A16" w14:textId="77777777" w:rsidR="00197838" w:rsidRPr="00CA3833" w:rsidRDefault="00197838" w:rsidP="00966696">
      <w:pPr>
        <w:tabs>
          <w:tab w:val="left" w:pos="1941"/>
          <w:tab w:val="left" w:pos="3165"/>
        </w:tabs>
        <w:overflowPunct/>
        <w:autoSpaceDE/>
        <w:autoSpaceDN/>
        <w:adjustRightInd/>
        <w:spacing w:after="0"/>
        <w:textAlignment w:val="auto"/>
        <w:rPr>
          <w:rFonts w:eastAsia="Malgun Gothic" w:cs="Arial"/>
          <w:lang w:eastAsia="ko-KR"/>
        </w:rPr>
      </w:pPr>
    </w:p>
    <w:p w14:paraId="610082A3" w14:textId="29F6CA1A" w:rsidR="00966696" w:rsidRDefault="00966696" w:rsidP="00966696">
      <w:pPr>
        <w:tabs>
          <w:tab w:val="left" w:pos="1941"/>
          <w:tab w:val="left" w:pos="3165"/>
        </w:tabs>
        <w:overflowPunct/>
        <w:autoSpaceDE/>
        <w:autoSpaceDN/>
        <w:adjustRightInd/>
        <w:spacing w:after="0"/>
        <w:textAlignment w:val="auto"/>
        <w:rPr>
          <w:rFonts w:eastAsia="Malgun Gothic" w:cs="Arial"/>
          <w:lang w:eastAsia="ko-KR"/>
        </w:rPr>
      </w:pPr>
      <w:r w:rsidRPr="00CA3833">
        <w:rPr>
          <w:rFonts w:eastAsia="Malgun Gothic" w:cs="Arial"/>
          <w:lang w:eastAsia="ko-KR"/>
        </w:rPr>
        <w:t xml:space="preserve">Finally, there is an </w:t>
      </w:r>
      <w:r>
        <w:rPr>
          <w:rFonts w:eastAsia="Malgun Gothic" w:cs="Arial"/>
          <w:lang w:eastAsia="ko-KR"/>
        </w:rPr>
        <w:t>open issue about RLC. I</w:t>
      </w:r>
      <w:r w:rsidRPr="00CA3833">
        <w:rPr>
          <w:rFonts w:eastAsia="Malgun Gothic" w:cs="Arial"/>
          <w:lang w:eastAsia="ko-KR"/>
        </w:rPr>
        <w:t>n our view, keeping the RLC context in RRC_INACTIVE is unnecessarily complex and does not provide clear benefits: the network will send a UE to RRC_INACTIVE if it has no more pending data. Hence, the RLC window will be empty anyway. Nevertheless, the network would need to maintain the RLC window state variables and timers and even forward them to the cell in which the UE resumes the connection. We would like to point out that RAN2 decided earlier that maintaining an RLC entity is not even necessary for regular CONNECTED mode mobility where the UE may be in an active data transmission. Even there, the RLC entity is re-established. Hence, there is certainly no benefit to maintain an empty RLC entity for an INACTIVE UE.</w:t>
      </w:r>
    </w:p>
    <w:p w14:paraId="4B8E6F80" w14:textId="17917B5D" w:rsidR="00C60ADB" w:rsidRDefault="00C60ADB" w:rsidP="004E31A4"/>
    <w:p w14:paraId="41F0B443" w14:textId="11B8CF07" w:rsidR="00664656" w:rsidRDefault="00197838" w:rsidP="00197838">
      <w:r>
        <w:t>In both solutions A and B, a potential commonality is that the context can be stored in an “anchor”/source gNB and may be fetched to the new serving gNB when needed upon the triggering of small data transmission and/or transition from RRC_INACTIVE to RRC_CONNECTED.</w:t>
      </w:r>
    </w:p>
    <w:p w14:paraId="604B0EDE" w14:textId="19DFB028" w:rsidR="00664656" w:rsidRDefault="00664656" w:rsidP="00664656">
      <w:pPr>
        <w:pStyle w:val="Proposal"/>
      </w:pPr>
      <w:r>
        <w:t>Solution must support context fetching function, preferably the same used for the transition from RRC_INACTIVE to RRC_CONNECTED to avoid the duplication of procedures.</w:t>
      </w:r>
    </w:p>
    <w:p w14:paraId="7BE64D27" w14:textId="010090FA" w:rsidR="00197838" w:rsidRDefault="00197838" w:rsidP="004E31A4"/>
    <w:p w14:paraId="1196A5A6" w14:textId="77777777" w:rsidR="00197838" w:rsidRDefault="00197838" w:rsidP="004E31A4"/>
    <w:p w14:paraId="3D41F224" w14:textId="77777777" w:rsidR="00552705" w:rsidRDefault="00EC348C" w:rsidP="00552705">
      <w:r>
        <w:rPr>
          <w:i/>
        </w:rPr>
        <w:t>[</w:t>
      </w:r>
      <w:r w:rsidR="00552705" w:rsidRPr="00552705">
        <w:rPr>
          <w:i/>
        </w:rPr>
        <w:t>How the AS state is updated and maintained in the network (incl. security keys, NCC, sequence numbers).</w:t>
      </w:r>
      <w:r>
        <w:rPr>
          <w:i/>
        </w:rPr>
        <w:t>]</w:t>
      </w:r>
      <w:r w:rsidR="00552705">
        <w:t xml:space="preserve"> </w:t>
      </w:r>
    </w:p>
    <w:p w14:paraId="25F31AD5" w14:textId="77777777" w:rsidR="0067007E" w:rsidRDefault="00552705" w:rsidP="00552705">
      <w:r>
        <w:t>There seems to be a common understanding that there will be some type of context that can be synchronized in the UP protocol (e.g. PDCP counters) while other context should be handled using RRC signalling (e.g. security keys, identifiers, RAN areas, etc.). Regardless if A or B are selected, or even if a small data transmission in RRC_INACTIVE is agreed to be supported, there should be a way to evoke RRC signalling so the network can update and maintain the AS context (e.g. security keys, NCC, sequence number, etc.).</w:t>
      </w:r>
    </w:p>
    <w:p w14:paraId="7A59295A" w14:textId="50C19E25" w:rsidR="00552705" w:rsidRDefault="00552705" w:rsidP="00552705">
      <w:r>
        <w:t xml:space="preserve">For solution B the context update information is provided to the UE with message 4 (e.g. deactivates / suspend), which </w:t>
      </w:r>
      <w:r w:rsidR="0067007E">
        <w:t xml:space="preserve">has the advantage to be like the mechanism </w:t>
      </w:r>
      <w:r>
        <w:t>used for the transition from RRC_CONNECTED to RRC_INACTIVE. For solution A, no context update is assumed and if an RRC message was needed to update this information, it would be delivered in a subsequent procedure that would need to be standardized</w:t>
      </w:r>
      <w:r w:rsidR="00501656">
        <w:t xml:space="preserve"> or simply via a paging message </w:t>
      </w:r>
      <w:r w:rsidR="00E6283C">
        <w:t xml:space="preserve">which </w:t>
      </w:r>
      <w:r w:rsidR="00501656">
        <w:t>could trigger the UE to start a transition to RRC_CONNECTED for that purpose.</w:t>
      </w:r>
    </w:p>
    <w:p w14:paraId="499468F1" w14:textId="4165B099" w:rsidR="0067007E" w:rsidRDefault="0067007E" w:rsidP="0067007E">
      <w:pPr>
        <w:pStyle w:val="Observation"/>
      </w:pPr>
      <w:r>
        <w:t xml:space="preserve">For solution B context update </w:t>
      </w:r>
      <w:r w:rsidR="000C61B2">
        <w:t xml:space="preserve">is performed in the same way </w:t>
      </w:r>
      <w:r>
        <w:t>as in the transition to RRC_CONNECTED i.e. via message 4 (e.g. RRC Connection Resume)</w:t>
      </w:r>
    </w:p>
    <w:p w14:paraId="5D8ABA25" w14:textId="77777777" w:rsidR="0067007E" w:rsidRDefault="0067007E" w:rsidP="0067007E">
      <w:pPr>
        <w:pStyle w:val="Observation"/>
      </w:pPr>
      <w:r>
        <w:t xml:space="preserve">For solution A </w:t>
      </w:r>
      <w:r w:rsidR="00501656">
        <w:t xml:space="preserve">context update can also occur via </w:t>
      </w:r>
      <w:r>
        <w:t>paging response after small data transmission to trigger the UE to start a state transition to RRC_CONNECTED</w:t>
      </w:r>
    </w:p>
    <w:p w14:paraId="2E13FA0E" w14:textId="77777777" w:rsidR="00501656" w:rsidRDefault="00501656" w:rsidP="00501656">
      <w:pPr>
        <w:pStyle w:val="Observation"/>
      </w:pPr>
      <w:r>
        <w:t>Both solutions A and B would benefit from a message 4 enabling AS context update</w:t>
      </w:r>
    </w:p>
    <w:p w14:paraId="4F6CB20B" w14:textId="77777777" w:rsidR="00501656" w:rsidRDefault="0067007E" w:rsidP="0067007E">
      <w:pPr>
        <w:pStyle w:val="Observation"/>
        <w:numPr>
          <w:ilvl w:val="0"/>
          <w:numId w:val="0"/>
        </w:numPr>
        <w:rPr>
          <w:b w:val="0"/>
        </w:rPr>
      </w:pPr>
      <w:r w:rsidRPr="0067007E">
        <w:rPr>
          <w:b w:val="0"/>
        </w:rPr>
        <w:t xml:space="preserve">In that perspective, </w:t>
      </w:r>
      <w:r>
        <w:rPr>
          <w:b w:val="0"/>
        </w:rPr>
        <w:t xml:space="preserve">since the commonality of both solutions is the fact that </w:t>
      </w:r>
      <w:r w:rsidR="00501656">
        <w:rPr>
          <w:b w:val="0"/>
        </w:rPr>
        <w:t xml:space="preserve">at least </w:t>
      </w:r>
      <w:r>
        <w:rPr>
          <w:b w:val="0"/>
        </w:rPr>
        <w:t xml:space="preserve">message 4 </w:t>
      </w:r>
      <w:r w:rsidR="00501656">
        <w:rPr>
          <w:b w:val="0"/>
        </w:rPr>
        <w:t>should allow that mechanism at least for the state transition case, the following is proposed:</w:t>
      </w:r>
    </w:p>
    <w:p w14:paraId="17F72A5D" w14:textId="1079E2A2" w:rsidR="00501656" w:rsidRDefault="00501656" w:rsidP="00501656">
      <w:pPr>
        <w:pStyle w:val="Proposal"/>
      </w:pPr>
      <w:r>
        <w:t>Network should be able to update the UE context via message 4 (e.g. RRC Connection Resume)</w:t>
      </w:r>
      <w:r w:rsidR="0025522E">
        <w:t>.</w:t>
      </w:r>
    </w:p>
    <w:p w14:paraId="3F9BB9BB" w14:textId="05411FD4" w:rsidR="00664656" w:rsidRDefault="00664656" w:rsidP="0067007E">
      <w:pPr>
        <w:pStyle w:val="Observation"/>
        <w:numPr>
          <w:ilvl w:val="0"/>
          <w:numId w:val="0"/>
        </w:numPr>
        <w:rPr>
          <w:b w:val="0"/>
        </w:rPr>
      </w:pPr>
    </w:p>
    <w:p w14:paraId="095E4923" w14:textId="77777777" w:rsidR="00501656" w:rsidRPr="00501656" w:rsidRDefault="00501656" w:rsidP="00501656">
      <w:pPr>
        <w:pStyle w:val="Heading2"/>
      </w:pPr>
      <w:r>
        <w:t>Contention resolution</w:t>
      </w:r>
    </w:p>
    <w:p w14:paraId="01286E34" w14:textId="77777777" w:rsidR="00552705" w:rsidRPr="00501656" w:rsidRDefault="00EC348C" w:rsidP="00501656">
      <w:pPr>
        <w:jc w:val="left"/>
        <w:rPr>
          <w:i/>
        </w:rPr>
      </w:pPr>
      <w:r>
        <w:rPr>
          <w:i/>
        </w:rPr>
        <w:t>[</w:t>
      </w:r>
      <w:r w:rsidR="00501656" w:rsidRPr="00501656">
        <w:rPr>
          <w:i/>
        </w:rPr>
        <w:t>How contention resolution (e.g. RACH collisions) is handled?</w:t>
      </w:r>
      <w:r>
        <w:rPr>
          <w:i/>
        </w:rPr>
        <w:t>]</w:t>
      </w:r>
    </w:p>
    <w:p w14:paraId="0718825F" w14:textId="274A39EE" w:rsidR="00501656" w:rsidRPr="00501656" w:rsidRDefault="00501656" w:rsidP="004E31A4">
      <w:r>
        <w:t xml:space="preserve">Based on the discussion it seems </w:t>
      </w:r>
      <w:r w:rsidR="00966696">
        <w:t xml:space="preserve">both solution A and B </w:t>
      </w:r>
      <w:r>
        <w:t>solve contention resolution by transmitting the AS context ID (e.g. Resume ID) in the “first” message (e.g. in solution B, RACH Msg3/RRC Connection Resume Request) and echoing back the ID in the next message (second message in solution A, Msg4/RRC Connection Resume in solution B). The understanding is that this is also the same AS Context ID used to identify / locate the context for both small data transmission and the ordinary state transition from RRC_INACTIVE to RRC_CONNECTED.</w:t>
      </w:r>
    </w:p>
    <w:p w14:paraId="524E37A7" w14:textId="79B2D847" w:rsidR="0067007E" w:rsidRPr="00501656" w:rsidRDefault="00501656" w:rsidP="004E31A4">
      <w:pPr>
        <w:pStyle w:val="Observation"/>
      </w:pPr>
      <w:r>
        <w:t>Solutions A and B have similar mechanism for contention resolution</w:t>
      </w:r>
      <w:r w:rsidR="00966696">
        <w:t>.</w:t>
      </w:r>
    </w:p>
    <w:p w14:paraId="1DB9E880" w14:textId="744D41F2" w:rsidR="00501656" w:rsidRPr="00A04F49" w:rsidRDefault="00501656" w:rsidP="00501656">
      <w:pPr>
        <w:pStyle w:val="Proposal"/>
      </w:pPr>
      <w:r>
        <w:t>“AS Context ID” is transmitted in the “first” message for contention resolution</w:t>
      </w:r>
      <w:r w:rsidR="00966696">
        <w:t>.</w:t>
      </w:r>
    </w:p>
    <w:p w14:paraId="7B394517" w14:textId="1C47C9C3" w:rsidR="00501656" w:rsidRDefault="00501656" w:rsidP="00664656">
      <w:pPr>
        <w:rPr>
          <w:lang w:eastAsia="en-US"/>
        </w:rPr>
      </w:pPr>
    </w:p>
    <w:p w14:paraId="5F1C77A5" w14:textId="77777777" w:rsidR="00501656" w:rsidRDefault="00EC348C" w:rsidP="00501656">
      <w:pPr>
        <w:pStyle w:val="Heading2"/>
        <w:tabs>
          <w:tab w:val="clear" w:pos="576"/>
          <w:tab w:val="num" w:pos="900"/>
        </w:tabs>
        <w:ind w:left="900" w:hanging="900"/>
      </w:pPr>
      <w:r>
        <w:t>Subsequent DL transmissions and state transitions</w:t>
      </w:r>
    </w:p>
    <w:p w14:paraId="6226CB2F" w14:textId="77777777" w:rsidR="00EC348C" w:rsidRPr="00722609" w:rsidRDefault="00EC348C" w:rsidP="00EC348C">
      <w:pPr>
        <w:jc w:val="left"/>
        <w:rPr>
          <w:i/>
        </w:rPr>
      </w:pPr>
      <w:r w:rsidRPr="00722609">
        <w:rPr>
          <w:i/>
        </w:rPr>
        <w:t>[How to decide when to use small data transmission (Solution B) rather than move to connected and then transmit data?  How potential subsequent transmissions and/or “large data” is handled, requiring transition to “full connected state”?]</w:t>
      </w:r>
    </w:p>
    <w:p w14:paraId="054DA68A" w14:textId="0C613722" w:rsidR="00EC348C" w:rsidRDefault="00EC348C" w:rsidP="00EC348C">
      <w:r>
        <w:t>In solution A an RRC_INACTIVE UE would have two mechanisms to select</w:t>
      </w:r>
      <w:r w:rsidR="00052EAC">
        <w:t xml:space="preserve"> from</w:t>
      </w:r>
      <w:r>
        <w:t xml:space="preserve"> if it wants to transmit small UL data</w:t>
      </w:r>
      <w:r w:rsidR="00052EAC">
        <w:t>, i.e. transmit data from RRC_INACTIVE or transition to RRC_CONNECTED and then transmit data</w:t>
      </w:r>
      <w:r>
        <w:t>. Hence, solution A requires an additional selection mechanism e.g. based on a threshold on the UE’s uplink data buffer. If the amount of data exceeds the threshold, the UE initiates an RRC procedure to move to connected otherwise it simply uses solution A.</w:t>
      </w:r>
    </w:p>
    <w:p w14:paraId="0EFAB528" w14:textId="77777777" w:rsidR="00EC348C" w:rsidRPr="0039498C" w:rsidRDefault="00EC348C" w:rsidP="00EC348C">
      <w:r>
        <w:t xml:space="preserve">In solution B there is no fundamental need for threshold-based mechanisms since message 3 always carry an implicit request to resume the RRC connection and small UL data is transmitted in message 3 if the network provides large enough resources for that. Hence, solution B can use the same mechanism to initiate the transmission of large data and small UL data. </w:t>
      </w:r>
    </w:p>
    <w:p w14:paraId="43047BC6" w14:textId="29E32C89" w:rsidR="00EC348C" w:rsidRDefault="00EC348C" w:rsidP="00EC348C">
      <w:pPr>
        <w:pStyle w:val="Observation"/>
      </w:pPr>
      <w:r>
        <w:t>Solution A requires an additional selection mechanism to either chose between triggering a transition to RRC_CONNECTED or transmit data in RRC_INACTIVE</w:t>
      </w:r>
      <w:r w:rsidR="00966696">
        <w:t>.</w:t>
      </w:r>
    </w:p>
    <w:p w14:paraId="1E0D3645" w14:textId="589F76AF" w:rsidR="00EC348C" w:rsidRDefault="00EC348C" w:rsidP="00501656">
      <w:pPr>
        <w:pStyle w:val="Observation"/>
      </w:pPr>
      <w:r>
        <w:lastRenderedPageBreak/>
        <w:t>Solution B does not require an additional selection mechanism because small data can simply be transmitted in message 3</w:t>
      </w:r>
      <w:r w:rsidR="00966696">
        <w:t>.</w:t>
      </w:r>
    </w:p>
    <w:p w14:paraId="7BE7B8A6" w14:textId="77777777" w:rsidR="00EC348C" w:rsidRDefault="00EC348C" w:rsidP="00501656"/>
    <w:p w14:paraId="03A3B25E" w14:textId="48CC7682" w:rsidR="00777059" w:rsidRDefault="00777059" w:rsidP="00501656">
      <w:r>
        <w:t xml:space="preserve">It has been discussed that the small UL data transmissions could trigger </w:t>
      </w:r>
      <w:r w:rsidR="00EC348C">
        <w:t xml:space="preserve">subsequent transmissions both in UL and DL that could be </w:t>
      </w:r>
      <w:r>
        <w:t xml:space="preserve">large and/or frequent. In that case the network should be able to </w:t>
      </w:r>
      <w:r w:rsidR="00EC348C">
        <w:t xml:space="preserve">either </w:t>
      </w:r>
      <w:r>
        <w:t>move the RRC_INACTIVE UEs to RRC_CONNECTED</w:t>
      </w:r>
      <w:r w:rsidR="00EC348C">
        <w:t xml:space="preserve"> or, keep transmitting to a certain extent in RRC_INACTIVE</w:t>
      </w:r>
      <w:r>
        <w:t>.</w:t>
      </w:r>
    </w:p>
    <w:p w14:paraId="39FE6F94" w14:textId="638606AA" w:rsidR="00777059" w:rsidRDefault="00777059" w:rsidP="00501656">
      <w:pPr>
        <w:pStyle w:val="Observation"/>
      </w:pPr>
      <w:r>
        <w:t>Small UL data transmissions could trigger large and/or frequent DL transmissions. Hence, the network should be able to move the UE to RRC_CONNECTED upon receiving small UL data</w:t>
      </w:r>
      <w:r w:rsidR="00966696">
        <w:t>.</w:t>
      </w:r>
    </w:p>
    <w:p w14:paraId="710B59C7" w14:textId="77777777" w:rsidR="00777059" w:rsidRDefault="00501656" w:rsidP="00501656">
      <w:r>
        <w:t xml:space="preserve">In solution B, a single procedure is defined to perform the transition from RRC_INACTIVE to RRC_CONNECTED </w:t>
      </w:r>
      <w:r w:rsidR="00777059">
        <w:t xml:space="preserve">to transmit / receive large amount of data and </w:t>
      </w:r>
      <w:r>
        <w:t>optimized to transmit small data in RRC_INACTIVE.</w:t>
      </w:r>
      <w:r w:rsidR="00777059">
        <w:t xml:space="preserve"> Hence, in solution B, </w:t>
      </w:r>
      <w:r>
        <w:t xml:space="preserve">the same first message with data contains also means to enable the network to </w:t>
      </w:r>
      <w:r w:rsidR="00777059">
        <w:t xml:space="preserve">quickly </w:t>
      </w:r>
      <w:r>
        <w:t xml:space="preserve">move the UE to RRC_CONNECTED </w:t>
      </w:r>
      <w:r w:rsidR="00777059">
        <w:t>(</w:t>
      </w:r>
      <w:r>
        <w:t>or instruct the UE remain in RRC_INACTIVE</w:t>
      </w:r>
      <w:r w:rsidR="00777059">
        <w:t>)</w:t>
      </w:r>
      <w:r>
        <w:t>.</w:t>
      </w:r>
      <w:r w:rsidR="00777059">
        <w:t xml:space="preserve"> </w:t>
      </w:r>
    </w:p>
    <w:p w14:paraId="4E0A0159" w14:textId="34F3E876" w:rsidR="00966696" w:rsidRDefault="00EE75DC" w:rsidP="00501656">
      <w:pPr>
        <w:pStyle w:val="Observation"/>
      </w:pPr>
      <w:r>
        <w:t>In Solution B, the same first message with data contains also means to enable the network to quickly move the UE to RRC_CONNECTED (or instruct the UE remain in RRC_INACTIVE).</w:t>
      </w:r>
    </w:p>
    <w:p w14:paraId="5D4192D9" w14:textId="6D3CBC20" w:rsidR="00777059" w:rsidRDefault="00777059" w:rsidP="00501656">
      <w:r>
        <w:t xml:space="preserve">Meanwhile, solution A seems to be designed mainly for the case where small UL data is transmitted and no frequent and/or large DL response is triggered. If that occurs, </w:t>
      </w:r>
      <w:r w:rsidR="00EE75DC">
        <w:t xml:space="preserve">at least considering the current agreements for DL notification in RRC_INACTIVE via paging, </w:t>
      </w:r>
      <w:r>
        <w:t xml:space="preserve">the network would </w:t>
      </w:r>
      <w:r w:rsidR="00EE75DC">
        <w:t xml:space="preserve">need to </w:t>
      </w:r>
      <w:r>
        <w:t>notify the UE via paging so the UE could trigger a full state transition from RRC_INACTIVE to RRC_CONNNECTED</w:t>
      </w:r>
      <w:r w:rsidR="00EE75DC">
        <w:t>.</w:t>
      </w:r>
      <w:r>
        <w:t xml:space="preserve"> </w:t>
      </w:r>
      <w:r w:rsidR="00EE75DC">
        <w:t>T</w:t>
      </w:r>
      <w:r>
        <w:t xml:space="preserve">hat </w:t>
      </w:r>
      <w:r w:rsidR="00EE75DC">
        <w:t xml:space="preserve">would probably work except that it </w:t>
      </w:r>
      <w:r>
        <w:t>would defeat the whole purpose of small data transmission in RRC_INACTIVE which is the latency reduction to deliver UL and DL packets</w:t>
      </w:r>
      <w:r w:rsidR="00EE75DC">
        <w:t xml:space="preserve">. In addition, it would also </w:t>
      </w:r>
      <w:r>
        <w:t>generate more RRC signalling</w:t>
      </w:r>
      <w:r w:rsidR="00EE75DC">
        <w:t xml:space="preserve"> compared to the baseline</w:t>
      </w:r>
      <w:r>
        <w:t xml:space="preserve">, </w:t>
      </w:r>
      <w:r w:rsidR="00EE75DC">
        <w:t xml:space="preserve">which has been previously </w:t>
      </w:r>
      <w:r>
        <w:t>described as a potential advantage of solution A.</w:t>
      </w:r>
    </w:p>
    <w:p w14:paraId="37AB8645" w14:textId="61C1EE61" w:rsidR="00EE75DC" w:rsidRDefault="00777059" w:rsidP="00EE75DC">
      <w:pPr>
        <w:pStyle w:val="Observation"/>
      </w:pPr>
      <w:r>
        <w:t>I</w:t>
      </w:r>
      <w:r w:rsidR="00EE75DC">
        <w:t>f large and/or frequent DL responses are triggered from small UL data</w:t>
      </w:r>
      <w:r w:rsidR="002E140F">
        <w:t>,</w:t>
      </w:r>
      <w:r w:rsidR="00EE75DC">
        <w:t xml:space="preserve"> solution A</w:t>
      </w:r>
      <w:r>
        <w:t xml:space="preserve"> </w:t>
      </w:r>
      <w:r w:rsidR="00EE75DC">
        <w:t>would require the network to first notify the UE via paging so the UE could trigger a full state transition from RRC_INACTIVE to RRC_CONNNECTED. That would increase the latency to deliver DL/UL packets and increase RRC signalling compared to baseline</w:t>
      </w:r>
      <w:r w:rsidR="00966696">
        <w:t>.</w:t>
      </w:r>
      <w:r w:rsidR="00EE75DC">
        <w:t xml:space="preserve"> </w:t>
      </w:r>
    </w:p>
    <w:p w14:paraId="10F03194" w14:textId="77777777" w:rsidR="00966696" w:rsidRDefault="00966696" w:rsidP="00501656"/>
    <w:p w14:paraId="32AA1ABC" w14:textId="0EDB5FA0" w:rsidR="00EE75DC" w:rsidRDefault="00EE75DC" w:rsidP="00501656">
      <w:r>
        <w:t>An alternative approach could be to define a completely new procedure to deliver large and/or frequent DL data in RRC_INACTIVE state. In our view that could be possible since the network would not need to transmit that in a large area since the UE location would already be known thanks to the UE AS context ID transmitted with the small UL data, however, such a mechanism would be quite inefficient since in RRC_INACTIVE the UE is not expected to perform RRM measurements, link adaptation and/or beam management procedures. In addition, that would require an additional procedure in the NR standard which would further increase the number of solutions for the same problem.</w:t>
      </w:r>
    </w:p>
    <w:p w14:paraId="42D0670D" w14:textId="11FB375B" w:rsidR="00EE75DC" w:rsidRDefault="00722609" w:rsidP="004D28DF">
      <w:pPr>
        <w:pStyle w:val="Observation"/>
      </w:pPr>
      <w:r>
        <w:t>Solution B provides better latency and overhead performance than solution A for cases where the small UL transmissions may trigger large and/or frequent DL data</w:t>
      </w:r>
      <w:r w:rsidR="00CA79B3">
        <w:t>.</w:t>
      </w:r>
    </w:p>
    <w:p w14:paraId="500E45DF" w14:textId="0A905983" w:rsidR="00722609" w:rsidRDefault="00722609" w:rsidP="00722609">
      <w:pPr>
        <w:pStyle w:val="Observation"/>
      </w:pPr>
      <w:r>
        <w:t xml:space="preserve">Benefits of solution A might be limited to scenarios where only </w:t>
      </w:r>
      <w:r w:rsidR="00DD3955">
        <w:t>s</w:t>
      </w:r>
      <w:r>
        <w:t>mall UL data is transmitted i.e. no DL responses are triggered</w:t>
      </w:r>
      <w:r w:rsidR="00CA79B3">
        <w:t>.</w:t>
      </w:r>
    </w:p>
    <w:p w14:paraId="36221C05" w14:textId="77777777" w:rsidR="00EB1E5C" w:rsidRDefault="00EB1E5C" w:rsidP="00F879BF"/>
    <w:p w14:paraId="469187B7" w14:textId="7F9628CD" w:rsidR="00EB1E5C" w:rsidRDefault="00EB1E5C" w:rsidP="00EC348C">
      <w:pPr>
        <w:pStyle w:val="Proposal"/>
      </w:pPr>
      <w:r>
        <w:t>RAN2 should adopt as baseline mechanisms for small data transmission the same mechanisms that will anyway be needed for the transition from RRC_INACTIVE to RRC_CONNECTED to minimize or avoid duplicated procedures</w:t>
      </w:r>
      <w:r w:rsidR="00CA79B3">
        <w:t>.</w:t>
      </w:r>
    </w:p>
    <w:p w14:paraId="366DE7AE" w14:textId="197D45BE" w:rsidR="003742AC" w:rsidRDefault="003742AC" w:rsidP="006E062C"/>
    <w:p w14:paraId="75E95480" w14:textId="2DF6EACB" w:rsidR="00CA79B3" w:rsidRDefault="00CA79B3" w:rsidP="006E062C"/>
    <w:p w14:paraId="749A43B0" w14:textId="178341CB" w:rsidR="00CA79B3" w:rsidRDefault="00CA79B3" w:rsidP="006E062C"/>
    <w:p w14:paraId="217FB63B" w14:textId="77777777" w:rsidR="00CA79B3" w:rsidRPr="00CE0424" w:rsidRDefault="00CA79B3" w:rsidP="006E062C"/>
    <w:p w14:paraId="3F2A83E7" w14:textId="6A02E1EF" w:rsidR="00EB1E5C" w:rsidRPr="00CA79B3" w:rsidRDefault="00C01F33" w:rsidP="00AB0BC8">
      <w:pPr>
        <w:pStyle w:val="Heading1"/>
      </w:pPr>
      <w:r w:rsidRPr="00CE0424">
        <w:lastRenderedPageBreak/>
        <w:t>Conclusion</w:t>
      </w:r>
    </w:p>
    <w:p w14:paraId="06C03BB0" w14:textId="0AAD2ECB" w:rsidR="00CA79B3" w:rsidRPr="00CA79B3" w:rsidRDefault="00CA79B3" w:rsidP="00CA79B3">
      <w:pPr>
        <w:pStyle w:val="TOC1"/>
        <w:rPr>
          <w:b w:val="0"/>
        </w:rPr>
      </w:pPr>
      <w:r w:rsidRPr="00CA79B3">
        <w:rPr>
          <w:b w:val="0"/>
        </w:rPr>
        <w:t xml:space="preserve">In section </w:t>
      </w:r>
      <w:r w:rsidRPr="00CA79B3">
        <w:rPr>
          <w:b w:val="0"/>
          <w:highlight w:val="cyan"/>
        </w:rPr>
        <w:fldChar w:fldCharType="begin"/>
      </w:r>
      <w:r w:rsidRPr="00CA79B3">
        <w:rPr>
          <w:b w:val="0"/>
        </w:rPr>
        <w:instrText xml:space="preserve"> REF _Ref178064866 \r \h </w:instrText>
      </w:r>
      <w:r>
        <w:rPr>
          <w:b w:val="0"/>
          <w:highlight w:val="cyan"/>
        </w:rPr>
        <w:instrText xml:space="preserve"> \* MERGEFORMAT </w:instrText>
      </w:r>
      <w:r w:rsidRPr="00CA79B3">
        <w:rPr>
          <w:b w:val="0"/>
          <w:highlight w:val="cyan"/>
        </w:rPr>
      </w:r>
      <w:r w:rsidRPr="00CA79B3">
        <w:rPr>
          <w:b w:val="0"/>
          <w:highlight w:val="cyan"/>
        </w:rPr>
        <w:fldChar w:fldCharType="separate"/>
      </w:r>
      <w:r w:rsidRPr="00CA79B3">
        <w:rPr>
          <w:b w:val="0"/>
        </w:rPr>
        <w:t>2</w:t>
      </w:r>
      <w:r w:rsidRPr="00CA79B3">
        <w:rPr>
          <w:b w:val="0"/>
          <w:highlight w:val="cyan"/>
        </w:rPr>
        <w:fldChar w:fldCharType="end"/>
      </w:r>
      <w:r w:rsidRPr="00CA79B3">
        <w:rPr>
          <w:b w:val="0"/>
        </w:rPr>
        <w:t xml:space="preserve"> we made the following observations:</w:t>
      </w:r>
    </w:p>
    <w:p w14:paraId="55881EC3" w14:textId="77777777" w:rsidR="00CA79B3" w:rsidRDefault="00CA79B3" w:rsidP="00CA79B3">
      <w:pPr>
        <w:rPr>
          <w:b/>
        </w:rPr>
      </w:pPr>
    </w:p>
    <w:p w14:paraId="3829F4C1" w14:textId="6E97EDBB" w:rsidR="00CA79B3" w:rsidRPr="00CA79B3" w:rsidRDefault="00CA79B3" w:rsidP="00CA79B3">
      <w:pPr>
        <w:rPr>
          <w:b/>
        </w:rPr>
      </w:pPr>
      <w:r w:rsidRPr="00CA79B3">
        <w:rPr>
          <w:b/>
        </w:rPr>
        <w:t>Observation 1</w:t>
      </w:r>
      <w:r w:rsidRPr="00CA79B3">
        <w:rPr>
          <w:b/>
        </w:rPr>
        <w:tab/>
        <w:t>Solutions A and B have similar mechanism to locate and identify the AS context in the network.</w:t>
      </w:r>
    </w:p>
    <w:p w14:paraId="300BEB78" w14:textId="77777777" w:rsidR="00CA79B3" w:rsidRPr="00CA79B3" w:rsidRDefault="00CA79B3" w:rsidP="00CA79B3">
      <w:pPr>
        <w:rPr>
          <w:b/>
        </w:rPr>
      </w:pPr>
      <w:r w:rsidRPr="00CA79B3">
        <w:rPr>
          <w:b/>
        </w:rPr>
        <w:t>Observation 2</w:t>
      </w:r>
      <w:r w:rsidRPr="00CA79B3">
        <w:rPr>
          <w:b/>
        </w:rPr>
        <w:tab/>
        <w:t>For solution B context update is performed in the same way as in the transition to RRC_CONNECTED i.e. via message 4 (e.g. RRC Connection Resume)</w:t>
      </w:r>
    </w:p>
    <w:p w14:paraId="5455352E" w14:textId="77777777" w:rsidR="00CA79B3" w:rsidRPr="00CA79B3" w:rsidRDefault="00CA79B3" w:rsidP="00CA79B3">
      <w:pPr>
        <w:rPr>
          <w:b/>
        </w:rPr>
      </w:pPr>
      <w:r w:rsidRPr="00CA79B3">
        <w:rPr>
          <w:b/>
        </w:rPr>
        <w:t>Observation 3</w:t>
      </w:r>
      <w:r w:rsidRPr="00CA79B3">
        <w:rPr>
          <w:b/>
        </w:rPr>
        <w:tab/>
        <w:t>For solution A context update can also occur via paging response after small data transmission to trigger the UE to start a state transition to RRC_CONNECTED</w:t>
      </w:r>
    </w:p>
    <w:p w14:paraId="63E616B3" w14:textId="77777777" w:rsidR="00CA79B3" w:rsidRPr="00CA79B3" w:rsidRDefault="00CA79B3" w:rsidP="00CA79B3">
      <w:pPr>
        <w:rPr>
          <w:b/>
        </w:rPr>
      </w:pPr>
      <w:r w:rsidRPr="00CA79B3">
        <w:rPr>
          <w:b/>
        </w:rPr>
        <w:t>Observation 4</w:t>
      </w:r>
      <w:r w:rsidRPr="00CA79B3">
        <w:rPr>
          <w:b/>
        </w:rPr>
        <w:tab/>
        <w:t>Both solutions A and B would benefit from a message 4 enabling AS context update</w:t>
      </w:r>
    </w:p>
    <w:p w14:paraId="0D01CDF0" w14:textId="77777777" w:rsidR="00CA79B3" w:rsidRPr="00CA79B3" w:rsidRDefault="00CA79B3" w:rsidP="00CA79B3">
      <w:pPr>
        <w:rPr>
          <w:b/>
        </w:rPr>
      </w:pPr>
      <w:r w:rsidRPr="00CA79B3">
        <w:rPr>
          <w:b/>
        </w:rPr>
        <w:t>In that perspective, since the commonality of both solutions is the fact that at least message 4 should allow that mechanism at least for the state transition case, the following is proposed:</w:t>
      </w:r>
    </w:p>
    <w:p w14:paraId="19461BCC" w14:textId="77777777" w:rsidR="00CA79B3" w:rsidRPr="00CA79B3" w:rsidRDefault="00CA79B3" w:rsidP="00CA79B3">
      <w:pPr>
        <w:rPr>
          <w:b/>
        </w:rPr>
      </w:pPr>
      <w:r w:rsidRPr="00CA79B3">
        <w:rPr>
          <w:b/>
        </w:rPr>
        <w:t>Observation 5</w:t>
      </w:r>
      <w:r w:rsidRPr="00CA79B3">
        <w:rPr>
          <w:b/>
        </w:rPr>
        <w:tab/>
        <w:t>Solutions A and B have similar mechanism for contention resolution.</w:t>
      </w:r>
    </w:p>
    <w:p w14:paraId="31A53003" w14:textId="77777777" w:rsidR="00CA79B3" w:rsidRPr="00CA79B3" w:rsidRDefault="00CA79B3" w:rsidP="00CA79B3">
      <w:pPr>
        <w:rPr>
          <w:b/>
        </w:rPr>
      </w:pPr>
      <w:r w:rsidRPr="00CA79B3">
        <w:rPr>
          <w:b/>
        </w:rPr>
        <w:t>Proposal 5</w:t>
      </w:r>
      <w:r w:rsidRPr="00CA79B3">
        <w:rPr>
          <w:b/>
        </w:rPr>
        <w:tab/>
        <w:t>“AS Context ID” is transmitted in the “first” message for contention resolution.</w:t>
      </w:r>
    </w:p>
    <w:p w14:paraId="292FA0D5" w14:textId="77777777" w:rsidR="00CA79B3" w:rsidRPr="00CA79B3" w:rsidRDefault="00CA79B3" w:rsidP="00CA79B3">
      <w:pPr>
        <w:rPr>
          <w:b/>
        </w:rPr>
      </w:pPr>
      <w:r w:rsidRPr="00CA79B3">
        <w:rPr>
          <w:b/>
        </w:rPr>
        <w:t>Observation 6</w:t>
      </w:r>
      <w:r w:rsidRPr="00CA79B3">
        <w:rPr>
          <w:b/>
        </w:rPr>
        <w:tab/>
        <w:t>Solution A requires an additional selection mechanism to either chose between triggering a transition to RRC_CONNECTED or transmit data in RRC_INACTIVE.</w:t>
      </w:r>
    </w:p>
    <w:p w14:paraId="2339D8A2" w14:textId="77777777" w:rsidR="00CA79B3" w:rsidRPr="00CA79B3" w:rsidRDefault="00CA79B3" w:rsidP="00CA79B3">
      <w:pPr>
        <w:rPr>
          <w:b/>
        </w:rPr>
      </w:pPr>
      <w:r w:rsidRPr="00CA79B3">
        <w:rPr>
          <w:b/>
        </w:rPr>
        <w:t>Observation 7</w:t>
      </w:r>
      <w:r w:rsidRPr="00CA79B3">
        <w:rPr>
          <w:b/>
        </w:rPr>
        <w:tab/>
        <w:t>Solution B does not require an additional selection mechanism because small data can simply be transmitted in message 3.</w:t>
      </w:r>
    </w:p>
    <w:p w14:paraId="7D387CBD" w14:textId="77777777" w:rsidR="00CA79B3" w:rsidRPr="00CA79B3" w:rsidRDefault="00CA79B3" w:rsidP="00CA79B3">
      <w:pPr>
        <w:rPr>
          <w:b/>
        </w:rPr>
      </w:pPr>
      <w:r w:rsidRPr="00CA79B3">
        <w:rPr>
          <w:b/>
        </w:rPr>
        <w:t>Observation 8</w:t>
      </w:r>
      <w:r w:rsidRPr="00CA79B3">
        <w:rPr>
          <w:b/>
        </w:rPr>
        <w:tab/>
        <w:t>Small UL data transmissions could trigger large and/or frequent DL transmissions. Hence, the network should be able to move the UE to RRC_CONNECTED upon receiving small UL data.</w:t>
      </w:r>
    </w:p>
    <w:p w14:paraId="7B166035" w14:textId="77777777" w:rsidR="00CA79B3" w:rsidRPr="00CA79B3" w:rsidRDefault="00CA79B3" w:rsidP="00CA79B3">
      <w:pPr>
        <w:rPr>
          <w:b/>
        </w:rPr>
      </w:pPr>
      <w:r w:rsidRPr="00CA79B3">
        <w:rPr>
          <w:b/>
        </w:rPr>
        <w:t>Observation 9</w:t>
      </w:r>
      <w:r w:rsidRPr="00CA79B3">
        <w:rPr>
          <w:b/>
        </w:rPr>
        <w:tab/>
        <w:t>In Solution B, the same first message with data contains also means to enable the network to quickly move the UE to RRC_CONNECTED (or instruct the UE remain in RRC_INACTIVE).</w:t>
      </w:r>
    </w:p>
    <w:p w14:paraId="2475D3B5" w14:textId="77777777" w:rsidR="00CA79B3" w:rsidRPr="00CA79B3" w:rsidRDefault="00CA79B3" w:rsidP="00CA79B3">
      <w:pPr>
        <w:rPr>
          <w:b/>
        </w:rPr>
      </w:pPr>
      <w:r w:rsidRPr="00CA79B3">
        <w:rPr>
          <w:b/>
        </w:rPr>
        <w:t>Observation 10</w:t>
      </w:r>
      <w:r w:rsidRPr="00CA79B3">
        <w:rPr>
          <w:b/>
        </w:rPr>
        <w:tab/>
        <w:t xml:space="preserve">If large and/or frequent DL responses are triggered from small UL data, solution A would require the network to first notify the UE via paging so the UE could trigger a full state transition from RRC_INACTIVE to RRC_CONNNECTED. That would increase the latency to deliver DL/UL packets and increase RRC signalling compared to baseline. </w:t>
      </w:r>
    </w:p>
    <w:p w14:paraId="5747835F" w14:textId="77777777" w:rsidR="00CA79B3" w:rsidRPr="00CA79B3" w:rsidRDefault="00CA79B3" w:rsidP="00CA79B3">
      <w:pPr>
        <w:rPr>
          <w:b/>
        </w:rPr>
      </w:pPr>
      <w:r w:rsidRPr="00CA79B3">
        <w:rPr>
          <w:b/>
        </w:rPr>
        <w:t>Observation 11</w:t>
      </w:r>
      <w:r w:rsidRPr="00CA79B3">
        <w:rPr>
          <w:b/>
        </w:rPr>
        <w:tab/>
        <w:t>Solution B provides better latency and overhead performance than solution A for cases where the small UL transmissions may trigger large and/or frequent DL data</w:t>
      </w:r>
    </w:p>
    <w:p w14:paraId="6D87AB53" w14:textId="453160EA" w:rsidR="00CA79B3" w:rsidRPr="00CA79B3" w:rsidRDefault="00CA79B3" w:rsidP="00CA79B3">
      <w:pPr>
        <w:rPr>
          <w:b/>
        </w:rPr>
      </w:pPr>
      <w:r w:rsidRPr="00CA79B3">
        <w:rPr>
          <w:b/>
        </w:rPr>
        <w:t>Observation 12</w:t>
      </w:r>
      <w:r w:rsidRPr="00CA79B3">
        <w:rPr>
          <w:b/>
        </w:rPr>
        <w:tab/>
        <w:t>Benefits of solution A might be limited to scenarios</w:t>
      </w:r>
      <w:r w:rsidR="001760B9">
        <w:rPr>
          <w:b/>
        </w:rPr>
        <w:t xml:space="preserve"> where only </w:t>
      </w:r>
      <w:r w:rsidRPr="00CA79B3">
        <w:rPr>
          <w:b/>
        </w:rPr>
        <w:t>small UL data is transmitted i.e. no DL responses are triggered</w:t>
      </w:r>
    </w:p>
    <w:p w14:paraId="51C09F92" w14:textId="439CFBF0" w:rsidR="00CA79B3" w:rsidRDefault="00CA79B3" w:rsidP="00CA79B3"/>
    <w:p w14:paraId="4234C0CC" w14:textId="24983E01" w:rsidR="00CA79B3" w:rsidRPr="00CA79B3" w:rsidRDefault="001760B9" w:rsidP="00CA79B3">
      <w:pPr>
        <w:pStyle w:val="TOC1"/>
        <w:rPr>
          <w:b w:val="0"/>
        </w:rPr>
      </w:pPr>
      <w:r>
        <w:rPr>
          <w:b w:val="0"/>
        </w:rPr>
        <w:t xml:space="preserve">The </w:t>
      </w:r>
      <w:r w:rsidR="00CA79B3">
        <w:rPr>
          <w:b w:val="0"/>
        </w:rPr>
        <w:t>following has been proposed for small data transmission in RRC_INACTIVE:</w:t>
      </w:r>
    </w:p>
    <w:p w14:paraId="7879F9A8" w14:textId="77777777" w:rsidR="00CA79B3" w:rsidRPr="00CA79B3" w:rsidRDefault="00CA79B3" w:rsidP="00CA79B3">
      <w:pPr>
        <w:rPr>
          <w:lang w:val="en-US"/>
        </w:rPr>
      </w:pPr>
    </w:p>
    <w:p w14:paraId="3C9F50A1" w14:textId="77777777" w:rsidR="00CA79B3" w:rsidRPr="00CA79B3" w:rsidRDefault="00CA79B3" w:rsidP="00CA79B3">
      <w:pPr>
        <w:rPr>
          <w:b/>
        </w:rPr>
      </w:pPr>
      <w:r w:rsidRPr="00CA79B3">
        <w:rPr>
          <w:b/>
        </w:rPr>
        <w:t>Proposal 1</w:t>
      </w:r>
      <w:r w:rsidRPr="00CA79B3">
        <w:rPr>
          <w:b/>
        </w:rPr>
        <w:tab/>
        <w:t>An “AS Context ID” is allocated by the RAN and stored in the UE (and the gNB) when the UE moves from RRC_CONNECTED to RRC_INACTIVE.</w:t>
      </w:r>
    </w:p>
    <w:p w14:paraId="46E8C4E1" w14:textId="061A4C98" w:rsidR="00C01F33" w:rsidRPr="00CA79B3" w:rsidRDefault="00CA79B3" w:rsidP="00CA79B3">
      <w:pPr>
        <w:rPr>
          <w:b/>
        </w:rPr>
      </w:pPr>
      <w:r w:rsidRPr="00CA79B3">
        <w:rPr>
          <w:b/>
        </w:rPr>
        <w:t>Proposal 2</w:t>
      </w:r>
      <w:r w:rsidRPr="00CA79B3">
        <w:rPr>
          <w:b/>
        </w:rPr>
        <w:tab/>
        <w:t>The AS Context can be located when the UE either tries to transmit small data and/or performs a transition to RRC_CONNECTED by sending the “AS Context ID” in the first message.</w:t>
      </w:r>
    </w:p>
    <w:p w14:paraId="39F919D8" w14:textId="04E6ABEC" w:rsidR="00CA79B3" w:rsidRPr="00CA79B3" w:rsidRDefault="00CA79B3" w:rsidP="00CA79B3">
      <w:pPr>
        <w:rPr>
          <w:b/>
        </w:rPr>
      </w:pPr>
      <w:r w:rsidRPr="00CA79B3">
        <w:rPr>
          <w:b/>
        </w:rPr>
        <w:t>Proposal 3</w:t>
      </w:r>
      <w:r w:rsidRPr="00CA79B3">
        <w:rPr>
          <w:b/>
        </w:rPr>
        <w:tab/>
        <w:t>Solution must support context fetching function, preferably the same used for the transition from RRC_INACTIVE to RRC_CONNECTED to avoid the duplication of procedures.</w:t>
      </w:r>
    </w:p>
    <w:p w14:paraId="4508DC20" w14:textId="77777777" w:rsidR="00CA79B3" w:rsidRPr="00CA79B3" w:rsidRDefault="00CA79B3" w:rsidP="00CA79B3">
      <w:pPr>
        <w:rPr>
          <w:b/>
        </w:rPr>
      </w:pPr>
      <w:r w:rsidRPr="00CA79B3">
        <w:rPr>
          <w:b/>
        </w:rPr>
        <w:t>Proposal 4</w:t>
      </w:r>
      <w:r w:rsidRPr="00CA79B3">
        <w:rPr>
          <w:b/>
        </w:rPr>
        <w:tab/>
        <w:t>Network should be able to update the UE context via message 4 (e.g. RRC Connection Resume).</w:t>
      </w:r>
    </w:p>
    <w:p w14:paraId="007D85FF" w14:textId="3E06371B" w:rsidR="00CA79B3" w:rsidRPr="00CA79B3" w:rsidRDefault="00CA79B3" w:rsidP="00CA79B3">
      <w:pPr>
        <w:rPr>
          <w:b/>
        </w:rPr>
      </w:pPr>
      <w:r w:rsidRPr="00CA79B3">
        <w:rPr>
          <w:b/>
        </w:rPr>
        <w:t>Proposal 5</w:t>
      </w:r>
      <w:r w:rsidRPr="00CA79B3">
        <w:rPr>
          <w:b/>
        </w:rPr>
        <w:tab/>
        <w:t>“AS Context ID” is transmitted in the “first” message for contention resolution.</w:t>
      </w:r>
    </w:p>
    <w:p w14:paraId="1EC2C26E" w14:textId="633A6F01" w:rsidR="00CA79B3" w:rsidRPr="00CA79B3" w:rsidRDefault="00CA79B3" w:rsidP="00CA79B3">
      <w:pPr>
        <w:rPr>
          <w:b/>
        </w:rPr>
      </w:pPr>
      <w:r w:rsidRPr="00CA79B3">
        <w:rPr>
          <w:b/>
        </w:rPr>
        <w:t>Proposal 6</w:t>
      </w:r>
      <w:r w:rsidRPr="00CA79B3">
        <w:rPr>
          <w:b/>
        </w:rPr>
        <w:tab/>
        <w:t>RAN2 should adopt as baseline mechanisms for small data transmission the same mechanisms that will anyway be needed for the transition from RRC_INACTIVE to RRC_CONNECTED to minimize or avoid duplicated procedures</w:t>
      </w:r>
    </w:p>
    <w:p w14:paraId="69477C0C" w14:textId="325C7149" w:rsidR="00CA79B3" w:rsidRDefault="00CA79B3" w:rsidP="00CA79B3"/>
    <w:p w14:paraId="1F72DB7B" w14:textId="77777777" w:rsidR="00CA79B3" w:rsidRDefault="00CA79B3" w:rsidP="00CA79B3"/>
    <w:p w14:paraId="0863A6E5" w14:textId="77777777" w:rsidR="00CA79B3" w:rsidRPr="00CE0424" w:rsidRDefault="00CA79B3" w:rsidP="00CA79B3"/>
    <w:p w14:paraId="6AD5D29D" w14:textId="77777777" w:rsidR="00F507D1" w:rsidRPr="00CE0424" w:rsidRDefault="00F507D1" w:rsidP="00CE0424">
      <w:pPr>
        <w:pStyle w:val="Heading1"/>
      </w:pPr>
      <w:bookmarkStart w:id="2" w:name="_In-sequence_SDU_delivery"/>
      <w:bookmarkEnd w:id="2"/>
      <w:r w:rsidRPr="00CE0424">
        <w:t>References</w:t>
      </w:r>
    </w:p>
    <w:p w14:paraId="27FDB9F0" w14:textId="7531093B" w:rsidR="005F3025" w:rsidRDefault="001934D1" w:rsidP="001934D1">
      <w:pPr>
        <w:pStyle w:val="Reference"/>
      </w:pPr>
      <w:bookmarkStart w:id="3" w:name="_Ref174151459"/>
      <w:bookmarkStart w:id="4" w:name="_Ref189809556"/>
      <w:bookmarkStart w:id="5" w:name="_Ref473938959"/>
      <w:r w:rsidRPr="001934D1">
        <w:t>R2-1700890</w:t>
      </w:r>
      <w:r>
        <w:t xml:space="preserve">, </w:t>
      </w:r>
      <w:r w:rsidRPr="001934D1">
        <w:t>Details of solution B for small data transmission in RRC_INACTIVE</w:t>
      </w:r>
      <w:r>
        <w:t xml:space="preserve">, Ericsson, RAN2#97 Athens, </w:t>
      </w:r>
      <w:r w:rsidRPr="001934D1">
        <w:t>Greece, 13th – 17th February 2017</w:t>
      </w:r>
      <w:r>
        <w:t>.</w:t>
      </w:r>
      <w:bookmarkEnd w:id="5"/>
    </w:p>
    <w:p w14:paraId="753C12D1" w14:textId="78DDB910" w:rsidR="001934D1" w:rsidRDefault="001934D1" w:rsidP="001934D1">
      <w:pPr>
        <w:pStyle w:val="Reference"/>
      </w:pPr>
      <w:bookmarkStart w:id="6" w:name="_Ref473938960"/>
      <w:r w:rsidRPr="001934D1">
        <w:t>R2-1700891</w:t>
      </w:r>
      <w:r>
        <w:t xml:space="preserve">, </w:t>
      </w:r>
      <w:r w:rsidRPr="001934D1">
        <w:t>Responding the questions on small data Tx in RRC_INACTIVE</w:t>
      </w:r>
      <w:r>
        <w:t xml:space="preserve">, </w:t>
      </w:r>
      <w:r>
        <w:t xml:space="preserve">Ericsson, RAN2#97 Athens, </w:t>
      </w:r>
      <w:r w:rsidRPr="001934D1">
        <w:t>Greece, 13th – 17th February 2017</w:t>
      </w:r>
      <w:r>
        <w:t>.</w:t>
      </w:r>
      <w:bookmarkEnd w:id="6"/>
    </w:p>
    <w:p w14:paraId="2FD6667A" w14:textId="77777777" w:rsidR="001934D1" w:rsidRPr="001934D1" w:rsidRDefault="001934D1" w:rsidP="001934D1">
      <w:pPr>
        <w:pStyle w:val="Reference"/>
      </w:pPr>
      <w:bookmarkStart w:id="7" w:name="_Ref473938962"/>
      <w:r>
        <w:t xml:space="preserve">R2-1700889, </w:t>
      </w:r>
      <w:r w:rsidRPr="001934D1">
        <w:t>Security issues with solution A for small data</w:t>
      </w:r>
      <w:r>
        <w:t xml:space="preserve">, </w:t>
      </w:r>
      <w:r w:rsidRPr="001934D1">
        <w:t>Ericsson, RAN2#97 Athens, Greece, 13th – 17th February 2017.</w:t>
      </w:r>
      <w:bookmarkEnd w:id="7"/>
    </w:p>
    <w:bookmarkEnd w:id="3"/>
    <w:bookmarkEnd w:id="4"/>
    <w:p w14:paraId="5FF2F4A4" w14:textId="1231B0DF" w:rsidR="001934D1" w:rsidRPr="00CE0424" w:rsidRDefault="001934D1" w:rsidP="00CE0424">
      <w:pPr>
        <w:pStyle w:val="BodyText"/>
      </w:pPr>
    </w:p>
    <w:sectPr w:rsidR="001934D1"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7A86B" w14:textId="77777777" w:rsidR="000E67BB" w:rsidRDefault="000E67BB">
      <w:r>
        <w:separator/>
      </w:r>
    </w:p>
  </w:endnote>
  <w:endnote w:type="continuationSeparator" w:id="0">
    <w:p w14:paraId="4FC25700" w14:textId="77777777" w:rsidR="000E67BB" w:rsidRDefault="000E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39579" w14:textId="3417DBBF" w:rsidR="00EE75DC" w:rsidRDefault="00EE75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4B2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4B2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55536" w14:textId="77777777" w:rsidR="000E67BB" w:rsidRDefault="000E67BB">
      <w:r>
        <w:separator/>
      </w:r>
    </w:p>
  </w:footnote>
  <w:footnote w:type="continuationSeparator" w:id="0">
    <w:p w14:paraId="1F0C7488" w14:textId="77777777" w:rsidR="000E67BB" w:rsidRDefault="000E6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7BF35" w14:textId="77777777" w:rsidR="00EE75DC" w:rsidRDefault="00EE75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AB0907"/>
    <w:multiLevelType w:val="hybridMultilevel"/>
    <w:tmpl w:val="E978301C"/>
    <w:lvl w:ilvl="0" w:tplc="7A3838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78725F"/>
    <w:multiLevelType w:val="hybridMultilevel"/>
    <w:tmpl w:val="242A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234EFF"/>
    <w:multiLevelType w:val="hybridMultilevel"/>
    <w:tmpl w:val="585C5A98"/>
    <w:lvl w:ilvl="0" w:tplc="602251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C42347"/>
    <w:multiLevelType w:val="hybridMultilevel"/>
    <w:tmpl w:val="A8C28C06"/>
    <w:lvl w:ilvl="0" w:tplc="323468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2"/>
  </w:num>
  <w:num w:numId="15">
    <w:abstractNumId w:val="4"/>
  </w:num>
  <w:num w:numId="16">
    <w:abstractNumId w:val="10"/>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645"/>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2EAC"/>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1B2"/>
    <w:rsid w:val="000D0D07"/>
    <w:rsid w:val="000D4797"/>
    <w:rsid w:val="000E0527"/>
    <w:rsid w:val="000E1E92"/>
    <w:rsid w:val="000E67BB"/>
    <w:rsid w:val="000F06D6"/>
    <w:rsid w:val="000F0EB1"/>
    <w:rsid w:val="000F1106"/>
    <w:rsid w:val="000F3BE9"/>
    <w:rsid w:val="000F3F6C"/>
    <w:rsid w:val="000F6DF3"/>
    <w:rsid w:val="001005FF"/>
    <w:rsid w:val="001062FB"/>
    <w:rsid w:val="001063E6"/>
    <w:rsid w:val="0011146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60B9"/>
    <w:rsid w:val="00177795"/>
    <w:rsid w:val="00177A7D"/>
    <w:rsid w:val="0018143F"/>
    <w:rsid w:val="00190AC1"/>
    <w:rsid w:val="0019341A"/>
    <w:rsid w:val="001934D1"/>
    <w:rsid w:val="00197838"/>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091"/>
    <w:rsid w:val="00235632"/>
    <w:rsid w:val="00235872"/>
    <w:rsid w:val="00241559"/>
    <w:rsid w:val="002435B3"/>
    <w:rsid w:val="002458EB"/>
    <w:rsid w:val="002500C8"/>
    <w:rsid w:val="0025522E"/>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40F"/>
    <w:rsid w:val="002E17F2"/>
    <w:rsid w:val="002E7CAE"/>
    <w:rsid w:val="002F2771"/>
    <w:rsid w:val="002F37A9"/>
    <w:rsid w:val="003010A8"/>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02AB"/>
    <w:rsid w:val="004C3898"/>
    <w:rsid w:val="004D36B1"/>
    <w:rsid w:val="004D569C"/>
    <w:rsid w:val="004D7EBD"/>
    <w:rsid w:val="004E2680"/>
    <w:rsid w:val="004E28F9"/>
    <w:rsid w:val="004E31A4"/>
    <w:rsid w:val="004E462E"/>
    <w:rsid w:val="004E56DC"/>
    <w:rsid w:val="004E76F4"/>
    <w:rsid w:val="004F0B4E"/>
    <w:rsid w:val="004F0B6C"/>
    <w:rsid w:val="004F2078"/>
    <w:rsid w:val="004F4DA3"/>
    <w:rsid w:val="00501656"/>
    <w:rsid w:val="00502773"/>
    <w:rsid w:val="00506557"/>
    <w:rsid w:val="0050677A"/>
    <w:rsid w:val="005108D8"/>
    <w:rsid w:val="005116F9"/>
    <w:rsid w:val="005153A7"/>
    <w:rsid w:val="005219CF"/>
    <w:rsid w:val="00531534"/>
    <w:rsid w:val="005338D0"/>
    <w:rsid w:val="00534B59"/>
    <w:rsid w:val="00536759"/>
    <w:rsid w:val="00537C62"/>
    <w:rsid w:val="00546970"/>
    <w:rsid w:val="00552705"/>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6976"/>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656"/>
    <w:rsid w:val="006655EE"/>
    <w:rsid w:val="00667EE7"/>
    <w:rsid w:val="0067007E"/>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2609"/>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77059"/>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96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47645"/>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696"/>
    <w:rsid w:val="00971F08"/>
    <w:rsid w:val="0097603D"/>
    <w:rsid w:val="00976949"/>
    <w:rsid w:val="00980477"/>
    <w:rsid w:val="00985253"/>
    <w:rsid w:val="009853B3"/>
    <w:rsid w:val="00990630"/>
    <w:rsid w:val="00991761"/>
    <w:rsid w:val="00994B26"/>
    <w:rsid w:val="00994DCA"/>
    <w:rsid w:val="009960EC"/>
    <w:rsid w:val="009970DD"/>
    <w:rsid w:val="009A0FBA"/>
    <w:rsid w:val="009A1601"/>
    <w:rsid w:val="009A462D"/>
    <w:rsid w:val="009A5CBA"/>
    <w:rsid w:val="009A6B25"/>
    <w:rsid w:val="009B02EC"/>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D8D"/>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0ADB"/>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79B3"/>
    <w:rsid w:val="00CB1F63"/>
    <w:rsid w:val="00CB7170"/>
    <w:rsid w:val="00CC040E"/>
    <w:rsid w:val="00CC111F"/>
    <w:rsid w:val="00CC2011"/>
    <w:rsid w:val="00CC3EA0"/>
    <w:rsid w:val="00CC7B45"/>
    <w:rsid w:val="00CD1188"/>
    <w:rsid w:val="00CD2ED1"/>
    <w:rsid w:val="00CD337B"/>
    <w:rsid w:val="00CD45B5"/>
    <w:rsid w:val="00CE0424"/>
    <w:rsid w:val="00CE7561"/>
    <w:rsid w:val="00CF1354"/>
    <w:rsid w:val="00CF3B1F"/>
    <w:rsid w:val="00CF3BF6"/>
    <w:rsid w:val="00CF625B"/>
    <w:rsid w:val="00CF687E"/>
    <w:rsid w:val="00D0093C"/>
    <w:rsid w:val="00D0349B"/>
    <w:rsid w:val="00D04434"/>
    <w:rsid w:val="00D10249"/>
    <w:rsid w:val="00D115C3"/>
    <w:rsid w:val="00D11897"/>
    <w:rsid w:val="00D13135"/>
    <w:rsid w:val="00D13E4E"/>
    <w:rsid w:val="00D239A7"/>
    <w:rsid w:val="00D23F47"/>
    <w:rsid w:val="00D27D8D"/>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3955"/>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283C"/>
    <w:rsid w:val="00E63838"/>
    <w:rsid w:val="00E64434"/>
    <w:rsid w:val="00E67C51"/>
    <w:rsid w:val="00E72EFC"/>
    <w:rsid w:val="00E758EC"/>
    <w:rsid w:val="00E8234C"/>
    <w:rsid w:val="00E82EFF"/>
    <w:rsid w:val="00E83AA9"/>
    <w:rsid w:val="00E85928"/>
    <w:rsid w:val="00E87512"/>
    <w:rsid w:val="00E87822"/>
    <w:rsid w:val="00E90395"/>
    <w:rsid w:val="00E90E49"/>
    <w:rsid w:val="00E917F9"/>
    <w:rsid w:val="00E9291C"/>
    <w:rsid w:val="00E92A89"/>
    <w:rsid w:val="00E93FFE"/>
    <w:rsid w:val="00E94F8A"/>
    <w:rsid w:val="00EA7A41"/>
    <w:rsid w:val="00EB077B"/>
    <w:rsid w:val="00EB1E5C"/>
    <w:rsid w:val="00EB4EA2"/>
    <w:rsid w:val="00EC27C6"/>
    <w:rsid w:val="00EC348C"/>
    <w:rsid w:val="00EC4207"/>
    <w:rsid w:val="00EC5653"/>
    <w:rsid w:val="00EC60B5"/>
    <w:rsid w:val="00EC71CE"/>
    <w:rsid w:val="00ED1006"/>
    <w:rsid w:val="00EE75D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879BF"/>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50DEB9"/>
  <w15:docId w15:val="{CFD339E4-D70F-4BF7-93C4-BB966200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934D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1934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34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34D1"/>
    <w:pPr>
      <w:numPr>
        <w:ilvl w:val="2"/>
      </w:numPr>
      <w:spacing w:before="120"/>
      <w:outlineLvl w:val="2"/>
    </w:pPr>
    <w:rPr>
      <w:sz w:val="28"/>
      <w:szCs w:val="28"/>
    </w:rPr>
  </w:style>
  <w:style w:type="paragraph" w:styleId="Heading4">
    <w:name w:val="heading 4"/>
    <w:basedOn w:val="Heading3"/>
    <w:next w:val="Normal"/>
    <w:qFormat/>
    <w:rsid w:val="001934D1"/>
    <w:pPr>
      <w:numPr>
        <w:ilvl w:val="3"/>
      </w:numPr>
      <w:outlineLvl w:val="3"/>
    </w:pPr>
    <w:rPr>
      <w:sz w:val="24"/>
      <w:szCs w:val="24"/>
    </w:rPr>
  </w:style>
  <w:style w:type="paragraph" w:styleId="Heading5">
    <w:name w:val="heading 5"/>
    <w:basedOn w:val="Heading4"/>
    <w:next w:val="Normal"/>
    <w:qFormat/>
    <w:rsid w:val="001934D1"/>
    <w:pPr>
      <w:numPr>
        <w:ilvl w:val="4"/>
      </w:numPr>
      <w:outlineLvl w:val="4"/>
    </w:pPr>
    <w:rPr>
      <w:sz w:val="22"/>
      <w:szCs w:val="22"/>
    </w:rPr>
  </w:style>
  <w:style w:type="paragraph" w:styleId="Heading6">
    <w:name w:val="heading 6"/>
    <w:basedOn w:val="Normal"/>
    <w:next w:val="Normal"/>
    <w:qFormat/>
    <w:rsid w:val="001934D1"/>
    <w:pPr>
      <w:keepNext/>
      <w:keepLines/>
      <w:numPr>
        <w:ilvl w:val="5"/>
        <w:numId w:val="1"/>
      </w:numPr>
      <w:spacing w:before="120"/>
      <w:outlineLvl w:val="5"/>
    </w:pPr>
    <w:rPr>
      <w:rFonts w:cs="Arial"/>
    </w:rPr>
  </w:style>
  <w:style w:type="paragraph" w:styleId="Heading7">
    <w:name w:val="heading 7"/>
    <w:basedOn w:val="Normal"/>
    <w:next w:val="Normal"/>
    <w:qFormat/>
    <w:rsid w:val="001934D1"/>
    <w:pPr>
      <w:keepNext/>
      <w:keepLines/>
      <w:numPr>
        <w:ilvl w:val="6"/>
        <w:numId w:val="1"/>
      </w:numPr>
      <w:spacing w:before="120"/>
      <w:outlineLvl w:val="6"/>
    </w:pPr>
    <w:rPr>
      <w:rFonts w:cs="Arial"/>
    </w:rPr>
  </w:style>
  <w:style w:type="paragraph" w:styleId="Heading8">
    <w:name w:val="heading 8"/>
    <w:basedOn w:val="Heading7"/>
    <w:next w:val="Normal"/>
    <w:qFormat/>
    <w:rsid w:val="001934D1"/>
    <w:pPr>
      <w:numPr>
        <w:ilvl w:val="7"/>
      </w:numPr>
      <w:outlineLvl w:val="7"/>
    </w:pPr>
  </w:style>
  <w:style w:type="paragraph" w:styleId="Heading9">
    <w:name w:val="heading 9"/>
    <w:basedOn w:val="Heading8"/>
    <w:next w:val="Normal"/>
    <w:qFormat/>
    <w:rsid w:val="001934D1"/>
    <w:pPr>
      <w:numPr>
        <w:ilvl w:val="8"/>
      </w:numPr>
      <w:outlineLvl w:val="8"/>
    </w:pPr>
  </w:style>
  <w:style w:type="character" w:default="1" w:styleId="DefaultParagraphFont">
    <w:name w:val="Default Paragraph Font"/>
    <w:uiPriority w:val="1"/>
    <w:semiHidden/>
    <w:unhideWhenUsed/>
    <w:rsid w:val="001934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4D1"/>
  </w:style>
  <w:style w:type="paragraph" w:styleId="TOC8">
    <w:name w:val="toc 8"/>
    <w:basedOn w:val="TOC1"/>
    <w:semiHidden/>
    <w:rsid w:val="001934D1"/>
    <w:pPr>
      <w:spacing w:before="180"/>
      <w:ind w:left="2693" w:hanging="2693"/>
    </w:pPr>
    <w:rPr>
      <w:b w:val="0"/>
      <w:bCs/>
    </w:rPr>
  </w:style>
  <w:style w:type="paragraph" w:styleId="TOC1">
    <w:name w:val="toc 1"/>
    <w:aliases w:val="Observation TOC2"/>
    <w:uiPriority w:val="39"/>
    <w:rsid w:val="001934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1934D1"/>
    <w:pPr>
      <w:keepNext/>
      <w:keepLines/>
      <w:spacing w:before="180"/>
      <w:jc w:val="center"/>
    </w:pPr>
  </w:style>
  <w:style w:type="paragraph" w:styleId="Caption">
    <w:name w:val="caption"/>
    <w:basedOn w:val="Normal"/>
    <w:next w:val="Normal"/>
    <w:qFormat/>
    <w:rsid w:val="001934D1"/>
    <w:pPr>
      <w:spacing w:after="240"/>
      <w:jc w:val="center"/>
    </w:pPr>
    <w:rPr>
      <w:b/>
      <w:bCs/>
    </w:rPr>
  </w:style>
  <w:style w:type="paragraph" w:styleId="TOC5">
    <w:name w:val="toc 5"/>
    <w:aliases w:val="Observation TOC"/>
    <w:basedOn w:val="TOC4"/>
    <w:semiHidden/>
    <w:rsid w:val="001934D1"/>
    <w:pPr>
      <w:tabs>
        <w:tab w:val="right" w:pos="1701"/>
      </w:tabs>
      <w:ind w:left="1701" w:hanging="1701"/>
    </w:pPr>
  </w:style>
  <w:style w:type="paragraph" w:styleId="TOC4">
    <w:name w:val="toc 4"/>
    <w:basedOn w:val="TOC3"/>
    <w:semiHidden/>
    <w:rsid w:val="001934D1"/>
    <w:pPr>
      <w:ind w:left="1418" w:hanging="1418"/>
    </w:pPr>
  </w:style>
  <w:style w:type="paragraph" w:styleId="TOC3">
    <w:name w:val="toc 3"/>
    <w:basedOn w:val="TOC2"/>
    <w:semiHidden/>
    <w:rsid w:val="001934D1"/>
    <w:pPr>
      <w:ind w:left="1134" w:hanging="1134"/>
    </w:pPr>
  </w:style>
  <w:style w:type="paragraph" w:styleId="TOC2">
    <w:name w:val="toc 2"/>
    <w:basedOn w:val="TOC1"/>
    <w:semiHidden/>
    <w:rsid w:val="001934D1"/>
    <w:pPr>
      <w:keepNext w:val="0"/>
      <w:spacing w:before="0"/>
      <w:ind w:left="851" w:hanging="851"/>
    </w:pPr>
    <w:rPr>
      <w:szCs w:val="20"/>
    </w:rPr>
  </w:style>
  <w:style w:type="paragraph" w:styleId="Index2">
    <w:name w:val="index 2"/>
    <w:basedOn w:val="Index1"/>
    <w:semiHidden/>
    <w:rsid w:val="001934D1"/>
    <w:pPr>
      <w:ind w:left="284"/>
    </w:pPr>
  </w:style>
  <w:style w:type="paragraph" w:styleId="Index1">
    <w:name w:val="index 1"/>
    <w:basedOn w:val="Normal"/>
    <w:semiHidden/>
    <w:rsid w:val="001934D1"/>
    <w:pPr>
      <w:keepLines/>
      <w:spacing w:after="0"/>
    </w:pPr>
  </w:style>
  <w:style w:type="paragraph" w:styleId="DocumentMap">
    <w:name w:val="Document Map"/>
    <w:basedOn w:val="Normal"/>
    <w:semiHidden/>
    <w:rsid w:val="001934D1"/>
    <w:pPr>
      <w:shd w:val="clear" w:color="auto" w:fill="000080"/>
    </w:pPr>
    <w:rPr>
      <w:rFonts w:ascii="Tahoma" w:hAnsi="Tahoma" w:cs="Tahoma"/>
    </w:rPr>
  </w:style>
  <w:style w:type="paragraph" w:styleId="ListNumber2">
    <w:name w:val="List Number 2"/>
    <w:basedOn w:val="ListNumber"/>
    <w:rsid w:val="001934D1"/>
    <w:pPr>
      <w:ind w:left="851"/>
    </w:pPr>
  </w:style>
  <w:style w:type="paragraph" w:styleId="ListNumber">
    <w:name w:val="List Number"/>
    <w:basedOn w:val="List"/>
    <w:rsid w:val="001934D1"/>
  </w:style>
  <w:style w:type="paragraph" w:styleId="List">
    <w:name w:val="List"/>
    <w:basedOn w:val="Normal"/>
    <w:rsid w:val="001934D1"/>
    <w:pPr>
      <w:ind w:left="568" w:hanging="284"/>
    </w:pPr>
  </w:style>
  <w:style w:type="paragraph" w:styleId="Header">
    <w:name w:val="header"/>
    <w:rsid w:val="001934D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1934D1"/>
    <w:rPr>
      <w:b/>
      <w:bCs/>
      <w:position w:val="6"/>
      <w:sz w:val="16"/>
      <w:szCs w:val="16"/>
    </w:rPr>
  </w:style>
  <w:style w:type="paragraph" w:styleId="FootnoteText">
    <w:name w:val="footnote text"/>
    <w:basedOn w:val="Normal"/>
    <w:semiHidden/>
    <w:rsid w:val="001934D1"/>
    <w:pPr>
      <w:keepLines/>
      <w:spacing w:after="0"/>
      <w:ind w:left="454" w:hanging="454"/>
    </w:pPr>
    <w:rPr>
      <w:sz w:val="16"/>
      <w:szCs w:val="16"/>
    </w:rPr>
  </w:style>
  <w:style w:type="paragraph" w:customStyle="1" w:styleId="3GPPHeader">
    <w:name w:val="3GPP_Header"/>
    <w:basedOn w:val="Normal"/>
    <w:rsid w:val="001934D1"/>
    <w:pPr>
      <w:tabs>
        <w:tab w:val="left" w:pos="1701"/>
        <w:tab w:val="right" w:pos="9639"/>
      </w:tabs>
      <w:spacing w:after="240"/>
    </w:pPr>
    <w:rPr>
      <w:b/>
      <w:sz w:val="24"/>
    </w:rPr>
  </w:style>
  <w:style w:type="paragraph" w:styleId="TOC9">
    <w:name w:val="toc 9"/>
    <w:basedOn w:val="TOC8"/>
    <w:semiHidden/>
    <w:rsid w:val="001934D1"/>
    <w:pPr>
      <w:ind w:left="1418" w:hanging="1418"/>
    </w:pPr>
  </w:style>
  <w:style w:type="paragraph" w:styleId="TOC6">
    <w:name w:val="toc 6"/>
    <w:basedOn w:val="TOC5"/>
    <w:next w:val="Normal"/>
    <w:semiHidden/>
    <w:rsid w:val="001934D1"/>
    <w:pPr>
      <w:ind w:left="1985" w:hanging="1985"/>
    </w:pPr>
  </w:style>
  <w:style w:type="paragraph" w:styleId="TOC7">
    <w:name w:val="toc 7"/>
    <w:basedOn w:val="TOC6"/>
    <w:next w:val="Normal"/>
    <w:semiHidden/>
    <w:rsid w:val="001934D1"/>
    <w:pPr>
      <w:ind w:left="2268" w:hanging="2268"/>
    </w:pPr>
  </w:style>
  <w:style w:type="paragraph" w:styleId="ListBullet2">
    <w:name w:val="List Bullet 2"/>
    <w:basedOn w:val="ListBullet"/>
    <w:rsid w:val="001934D1"/>
    <w:pPr>
      <w:numPr>
        <w:numId w:val="6"/>
      </w:numPr>
    </w:pPr>
  </w:style>
  <w:style w:type="paragraph" w:styleId="ListBullet">
    <w:name w:val="List Bullet"/>
    <w:basedOn w:val="BodyText"/>
    <w:rsid w:val="001934D1"/>
    <w:pPr>
      <w:numPr>
        <w:numId w:val="5"/>
      </w:numPr>
    </w:pPr>
  </w:style>
  <w:style w:type="paragraph" w:styleId="ListBullet3">
    <w:name w:val="List Bullet 3"/>
    <w:basedOn w:val="ListBullet2"/>
    <w:rsid w:val="001934D1"/>
    <w:pPr>
      <w:numPr>
        <w:numId w:val="7"/>
      </w:numPr>
    </w:pPr>
  </w:style>
  <w:style w:type="paragraph" w:customStyle="1" w:styleId="EQ">
    <w:name w:val="EQ"/>
    <w:basedOn w:val="Normal"/>
    <w:next w:val="Normal"/>
    <w:rsid w:val="001934D1"/>
    <w:pPr>
      <w:keepLines/>
      <w:tabs>
        <w:tab w:val="center" w:pos="4536"/>
        <w:tab w:val="right" w:pos="9072"/>
      </w:tabs>
      <w:spacing w:after="180"/>
      <w:jc w:val="left"/>
    </w:pPr>
    <w:rPr>
      <w:noProof/>
      <w:lang w:eastAsia="en-US"/>
    </w:rPr>
  </w:style>
  <w:style w:type="paragraph" w:styleId="List2">
    <w:name w:val="List 2"/>
    <w:basedOn w:val="List"/>
    <w:rsid w:val="001934D1"/>
    <w:pPr>
      <w:ind w:left="851"/>
    </w:pPr>
  </w:style>
  <w:style w:type="paragraph" w:styleId="List3">
    <w:name w:val="List 3"/>
    <w:basedOn w:val="List2"/>
    <w:rsid w:val="001934D1"/>
    <w:pPr>
      <w:ind w:left="1135"/>
    </w:pPr>
  </w:style>
  <w:style w:type="paragraph" w:styleId="List4">
    <w:name w:val="List 4"/>
    <w:basedOn w:val="List3"/>
    <w:rsid w:val="001934D1"/>
    <w:pPr>
      <w:ind w:left="1418"/>
    </w:pPr>
  </w:style>
  <w:style w:type="paragraph" w:styleId="List5">
    <w:name w:val="List 5"/>
    <w:basedOn w:val="List4"/>
    <w:rsid w:val="001934D1"/>
    <w:pPr>
      <w:ind w:left="1702"/>
    </w:pPr>
  </w:style>
  <w:style w:type="paragraph" w:customStyle="1" w:styleId="EditorsNote">
    <w:name w:val="Editor's Note"/>
    <w:basedOn w:val="Normal"/>
    <w:rsid w:val="001934D1"/>
    <w:pPr>
      <w:keepLines/>
      <w:spacing w:after="180"/>
      <w:ind w:left="1135" w:hanging="851"/>
      <w:jc w:val="left"/>
    </w:pPr>
    <w:rPr>
      <w:color w:val="FF0000"/>
      <w:lang w:eastAsia="en-US"/>
    </w:rPr>
  </w:style>
  <w:style w:type="paragraph" w:styleId="ListBullet4">
    <w:name w:val="List Bullet 4"/>
    <w:basedOn w:val="ListBullet3"/>
    <w:rsid w:val="001934D1"/>
    <w:pPr>
      <w:numPr>
        <w:numId w:val="8"/>
      </w:numPr>
    </w:pPr>
  </w:style>
  <w:style w:type="paragraph" w:styleId="ListBullet5">
    <w:name w:val="List Bullet 5"/>
    <w:basedOn w:val="ListBullet4"/>
    <w:rsid w:val="001934D1"/>
    <w:pPr>
      <w:numPr>
        <w:numId w:val="4"/>
      </w:numPr>
    </w:pPr>
  </w:style>
  <w:style w:type="paragraph" w:styleId="Footer">
    <w:name w:val="footer"/>
    <w:basedOn w:val="Header"/>
    <w:semiHidden/>
    <w:rsid w:val="001934D1"/>
    <w:pPr>
      <w:jc w:val="center"/>
    </w:pPr>
    <w:rPr>
      <w:i/>
      <w:iCs/>
    </w:rPr>
  </w:style>
  <w:style w:type="paragraph" w:customStyle="1" w:styleId="Reference">
    <w:name w:val="Reference"/>
    <w:basedOn w:val="Normal"/>
    <w:rsid w:val="001934D1"/>
    <w:pPr>
      <w:numPr>
        <w:numId w:val="2"/>
      </w:numPr>
    </w:pPr>
  </w:style>
  <w:style w:type="paragraph" w:styleId="BalloonText">
    <w:name w:val="Balloon Text"/>
    <w:basedOn w:val="Normal"/>
    <w:semiHidden/>
    <w:rsid w:val="001934D1"/>
    <w:rPr>
      <w:rFonts w:ascii="Tahoma" w:hAnsi="Tahoma" w:cs="Tahoma"/>
      <w:sz w:val="16"/>
      <w:szCs w:val="16"/>
    </w:rPr>
  </w:style>
  <w:style w:type="character" w:styleId="PageNumber">
    <w:name w:val="page number"/>
    <w:semiHidden/>
    <w:rsid w:val="001934D1"/>
  </w:style>
  <w:style w:type="paragraph" w:styleId="BodyText">
    <w:name w:val="Body Text"/>
    <w:basedOn w:val="Normal"/>
    <w:link w:val="BodyTextChar"/>
    <w:rsid w:val="001934D1"/>
  </w:style>
  <w:style w:type="character" w:styleId="Hyperlink">
    <w:name w:val="Hyperlink"/>
    <w:uiPriority w:val="99"/>
    <w:rsid w:val="001934D1"/>
    <w:rPr>
      <w:color w:val="0000FF"/>
      <w:u w:val="single"/>
      <w:lang w:val="en-GB"/>
    </w:rPr>
  </w:style>
  <w:style w:type="character" w:styleId="FollowedHyperlink">
    <w:name w:val="FollowedHyperlink"/>
    <w:semiHidden/>
    <w:rsid w:val="001934D1"/>
    <w:rPr>
      <w:color w:val="FF0000"/>
      <w:u w:val="single"/>
    </w:rPr>
  </w:style>
  <w:style w:type="character" w:styleId="CommentReference">
    <w:name w:val="annotation reference"/>
    <w:semiHidden/>
    <w:rsid w:val="001934D1"/>
    <w:rPr>
      <w:sz w:val="16"/>
      <w:szCs w:val="16"/>
    </w:rPr>
  </w:style>
  <w:style w:type="paragraph" w:styleId="CommentText">
    <w:name w:val="annotation text"/>
    <w:basedOn w:val="Normal"/>
    <w:semiHidden/>
    <w:rsid w:val="001934D1"/>
  </w:style>
  <w:style w:type="paragraph" w:styleId="CommentSubject">
    <w:name w:val="annotation subject"/>
    <w:basedOn w:val="CommentText"/>
    <w:next w:val="CommentText"/>
    <w:semiHidden/>
    <w:rsid w:val="001934D1"/>
    <w:rPr>
      <w:b/>
      <w:bCs/>
    </w:rPr>
  </w:style>
  <w:style w:type="character" w:customStyle="1" w:styleId="Heading1Char">
    <w:name w:val="Heading 1 Char"/>
    <w:link w:val="Heading1"/>
    <w:rsid w:val="001934D1"/>
    <w:rPr>
      <w:rFonts w:ascii="Arial" w:hAnsi="Arial" w:cs="Arial"/>
      <w:sz w:val="36"/>
      <w:szCs w:val="36"/>
      <w:lang w:val="en-GB"/>
    </w:rPr>
  </w:style>
  <w:style w:type="paragraph" w:customStyle="1" w:styleId="B1">
    <w:name w:val="B1"/>
    <w:basedOn w:val="List"/>
    <w:rsid w:val="001934D1"/>
    <w:pPr>
      <w:spacing w:after="180"/>
      <w:jc w:val="left"/>
    </w:pPr>
    <w:rPr>
      <w:lang w:eastAsia="en-US"/>
    </w:rPr>
  </w:style>
  <w:style w:type="paragraph" w:customStyle="1" w:styleId="B2">
    <w:name w:val="B2"/>
    <w:basedOn w:val="List2"/>
    <w:rsid w:val="001934D1"/>
    <w:pPr>
      <w:spacing w:after="180"/>
      <w:jc w:val="left"/>
    </w:pPr>
    <w:rPr>
      <w:lang w:eastAsia="en-US"/>
    </w:rPr>
  </w:style>
  <w:style w:type="paragraph" w:customStyle="1" w:styleId="B3">
    <w:name w:val="B3"/>
    <w:basedOn w:val="List3"/>
    <w:rsid w:val="001934D1"/>
    <w:pPr>
      <w:spacing w:after="180"/>
      <w:jc w:val="left"/>
    </w:pPr>
    <w:rPr>
      <w:lang w:eastAsia="en-US"/>
    </w:rPr>
  </w:style>
  <w:style w:type="paragraph" w:customStyle="1" w:styleId="B4">
    <w:name w:val="B4"/>
    <w:basedOn w:val="List4"/>
    <w:rsid w:val="001934D1"/>
    <w:pPr>
      <w:spacing w:after="180"/>
      <w:jc w:val="left"/>
    </w:pPr>
    <w:rPr>
      <w:lang w:eastAsia="en-US"/>
    </w:rPr>
  </w:style>
  <w:style w:type="paragraph" w:customStyle="1" w:styleId="Proposal">
    <w:name w:val="Proposal"/>
    <w:basedOn w:val="Normal"/>
    <w:rsid w:val="001934D1"/>
    <w:pPr>
      <w:numPr>
        <w:numId w:val="3"/>
      </w:numPr>
      <w:tabs>
        <w:tab w:val="clear" w:pos="1304"/>
        <w:tab w:val="left" w:pos="1701"/>
      </w:tabs>
      <w:ind w:left="1701" w:hanging="1701"/>
    </w:pPr>
    <w:rPr>
      <w:b/>
      <w:bCs/>
    </w:rPr>
  </w:style>
  <w:style w:type="character" w:customStyle="1" w:styleId="BodyTextChar">
    <w:name w:val="Body Text Char"/>
    <w:link w:val="BodyText"/>
    <w:rsid w:val="001934D1"/>
    <w:rPr>
      <w:rFonts w:ascii="Arial" w:hAnsi="Arial"/>
      <w:lang w:val="en-GB"/>
    </w:rPr>
  </w:style>
  <w:style w:type="paragraph" w:customStyle="1" w:styleId="B5">
    <w:name w:val="B5"/>
    <w:basedOn w:val="List5"/>
    <w:rsid w:val="001934D1"/>
    <w:pPr>
      <w:spacing w:after="180"/>
      <w:jc w:val="left"/>
    </w:pPr>
    <w:rPr>
      <w:lang w:eastAsia="en-US"/>
    </w:rPr>
  </w:style>
  <w:style w:type="paragraph" w:customStyle="1" w:styleId="EX">
    <w:name w:val="EX"/>
    <w:basedOn w:val="Normal"/>
    <w:rsid w:val="001934D1"/>
    <w:pPr>
      <w:keepLines/>
      <w:spacing w:after="180"/>
      <w:ind w:left="1702" w:hanging="1418"/>
      <w:jc w:val="left"/>
    </w:pPr>
    <w:rPr>
      <w:lang w:eastAsia="en-US"/>
    </w:rPr>
  </w:style>
  <w:style w:type="paragraph" w:customStyle="1" w:styleId="EW">
    <w:name w:val="EW"/>
    <w:basedOn w:val="EX"/>
    <w:rsid w:val="001934D1"/>
    <w:pPr>
      <w:spacing w:after="0"/>
    </w:pPr>
  </w:style>
  <w:style w:type="paragraph" w:customStyle="1" w:styleId="TAL">
    <w:name w:val="TAL"/>
    <w:basedOn w:val="Normal"/>
    <w:rsid w:val="001934D1"/>
    <w:pPr>
      <w:keepNext/>
      <w:keepLines/>
      <w:spacing w:after="0"/>
      <w:jc w:val="left"/>
    </w:pPr>
    <w:rPr>
      <w:sz w:val="18"/>
      <w:lang w:eastAsia="en-US"/>
    </w:rPr>
  </w:style>
  <w:style w:type="paragraph" w:customStyle="1" w:styleId="TAC">
    <w:name w:val="TAC"/>
    <w:basedOn w:val="TAL"/>
    <w:rsid w:val="001934D1"/>
    <w:pPr>
      <w:jc w:val="center"/>
    </w:pPr>
  </w:style>
  <w:style w:type="paragraph" w:customStyle="1" w:styleId="TAH">
    <w:name w:val="TAH"/>
    <w:basedOn w:val="TAC"/>
    <w:rsid w:val="001934D1"/>
    <w:rPr>
      <w:b/>
    </w:rPr>
  </w:style>
  <w:style w:type="paragraph" w:customStyle="1" w:styleId="TAN">
    <w:name w:val="TAN"/>
    <w:basedOn w:val="TAL"/>
    <w:rsid w:val="001934D1"/>
    <w:pPr>
      <w:ind w:left="851" w:hanging="851"/>
    </w:pPr>
  </w:style>
  <w:style w:type="paragraph" w:customStyle="1" w:styleId="TAR">
    <w:name w:val="TAR"/>
    <w:basedOn w:val="TAL"/>
    <w:rsid w:val="001934D1"/>
    <w:pPr>
      <w:jc w:val="right"/>
    </w:pPr>
  </w:style>
  <w:style w:type="paragraph" w:customStyle="1" w:styleId="TH">
    <w:name w:val="TH"/>
    <w:basedOn w:val="Normal"/>
    <w:rsid w:val="001934D1"/>
    <w:pPr>
      <w:keepNext/>
      <w:keepLines/>
      <w:spacing w:before="60" w:after="180"/>
      <w:jc w:val="center"/>
    </w:pPr>
    <w:rPr>
      <w:b/>
      <w:lang w:eastAsia="en-US"/>
    </w:rPr>
  </w:style>
  <w:style w:type="paragraph" w:customStyle="1" w:styleId="TF">
    <w:name w:val="TF"/>
    <w:basedOn w:val="TH"/>
    <w:rsid w:val="001934D1"/>
    <w:pPr>
      <w:keepNext w:val="0"/>
      <w:spacing w:before="0" w:after="240"/>
    </w:pPr>
  </w:style>
  <w:style w:type="paragraph" w:customStyle="1" w:styleId="TT">
    <w:name w:val="TT"/>
    <w:basedOn w:val="Heading1"/>
    <w:next w:val="Normal"/>
    <w:rsid w:val="001934D1"/>
    <w:pPr>
      <w:numPr>
        <w:numId w:val="0"/>
      </w:numPr>
      <w:ind w:left="1134" w:hanging="1134"/>
      <w:outlineLvl w:val="9"/>
    </w:pPr>
    <w:rPr>
      <w:rFonts w:cs="Times New Roman"/>
      <w:szCs w:val="20"/>
      <w:lang w:eastAsia="en-US"/>
    </w:rPr>
  </w:style>
  <w:style w:type="paragraph" w:customStyle="1" w:styleId="ZA">
    <w:name w:val="ZA"/>
    <w:rsid w:val="001934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934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934D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934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934D1"/>
  </w:style>
  <w:style w:type="paragraph" w:customStyle="1" w:styleId="ZH">
    <w:name w:val="ZH"/>
    <w:rsid w:val="001934D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934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934D1"/>
    <w:pPr>
      <w:framePr w:hRule="auto" w:wrap="notBeside" w:y="852"/>
    </w:pPr>
    <w:rPr>
      <w:i w:val="0"/>
      <w:sz w:val="40"/>
    </w:rPr>
  </w:style>
  <w:style w:type="paragraph" w:customStyle="1" w:styleId="ZU">
    <w:name w:val="ZU"/>
    <w:rsid w:val="001934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934D1"/>
    <w:pPr>
      <w:framePr w:wrap="notBeside" w:y="16161"/>
    </w:pPr>
  </w:style>
  <w:style w:type="paragraph" w:customStyle="1" w:styleId="FP">
    <w:name w:val="FP"/>
    <w:basedOn w:val="Normal"/>
    <w:rsid w:val="001934D1"/>
    <w:pPr>
      <w:spacing w:after="0"/>
      <w:jc w:val="left"/>
    </w:pPr>
    <w:rPr>
      <w:lang w:eastAsia="en-US"/>
    </w:rPr>
  </w:style>
  <w:style w:type="paragraph" w:customStyle="1" w:styleId="Observation">
    <w:name w:val="Observation"/>
    <w:basedOn w:val="Proposal"/>
    <w:qFormat/>
    <w:rsid w:val="001934D1"/>
    <w:pPr>
      <w:numPr>
        <w:numId w:val="13"/>
      </w:numPr>
      <w:ind w:left="1701" w:hanging="1701"/>
    </w:pPr>
  </w:style>
  <w:style w:type="paragraph" w:styleId="TableofFigures">
    <w:name w:val="table of figures"/>
    <w:basedOn w:val="Normal"/>
    <w:next w:val="Normal"/>
    <w:uiPriority w:val="99"/>
    <w:rsid w:val="001934D1"/>
    <w:pPr>
      <w:ind w:left="1418" w:hanging="1418"/>
      <w:jc w:val="left"/>
    </w:pPr>
    <w:rPr>
      <w:b/>
    </w:rPr>
  </w:style>
  <w:style w:type="paragraph" w:customStyle="1" w:styleId="CRCoverPage">
    <w:name w:val="CR Cover Page"/>
    <w:rsid w:val="001934D1"/>
    <w:pPr>
      <w:spacing w:after="120"/>
    </w:pPr>
    <w:rPr>
      <w:rFonts w:ascii="Arial" w:hAnsi="Arial"/>
      <w:lang w:val="en-GB" w:eastAsia="en-US"/>
    </w:rPr>
  </w:style>
  <w:style w:type="paragraph" w:customStyle="1" w:styleId="Doc-text2">
    <w:name w:val="Doc-text2"/>
    <w:basedOn w:val="Normal"/>
    <w:link w:val="Doc-text2Char"/>
    <w:qFormat/>
    <w:rsid w:val="003010A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010A8"/>
    <w:rPr>
      <w:rFonts w:ascii="Arial" w:eastAsia="MS Mincho" w:hAnsi="Arial"/>
      <w:szCs w:val="24"/>
      <w:lang w:val="en-GB" w:eastAsia="en-GB"/>
    </w:rPr>
  </w:style>
  <w:style w:type="paragraph" w:styleId="ListParagraph">
    <w:name w:val="List Paragraph"/>
    <w:basedOn w:val="Normal"/>
    <w:link w:val="ListParagraphChar"/>
    <w:uiPriority w:val="34"/>
    <w:qFormat/>
    <w:rsid w:val="00F879BF"/>
    <w:pPr>
      <w:overflowPunct/>
      <w:autoSpaceDE/>
      <w:autoSpaceDN/>
      <w:adjustRightInd/>
      <w:spacing w:after="0"/>
      <w:ind w:left="720"/>
      <w:jc w:val="left"/>
      <w:textAlignment w:val="auto"/>
    </w:pPr>
    <w:rPr>
      <w:rFonts w:ascii="Calibri" w:eastAsia="SimSun" w:hAnsi="Calibri"/>
      <w:sz w:val="22"/>
      <w:szCs w:val="22"/>
      <w:lang w:val="en-US"/>
    </w:rPr>
  </w:style>
  <w:style w:type="character" w:customStyle="1" w:styleId="ListParagraphChar">
    <w:name w:val="List Paragraph Char"/>
    <w:link w:val="ListParagraph"/>
    <w:uiPriority w:val="34"/>
    <w:locked/>
    <w:rsid w:val="00F879BF"/>
    <w:rPr>
      <w:rFonts w:ascii="Calibri" w:eastAsia="SimSu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801383">
      <w:bodyDiv w:val="1"/>
      <w:marLeft w:val="150"/>
      <w:marRight w:val="150"/>
      <w:marTop w:val="300"/>
      <w:marBottom w:val="300"/>
      <w:divBdr>
        <w:top w:val="none" w:sz="0" w:space="0" w:color="auto"/>
        <w:left w:val="none" w:sz="0" w:space="0" w:color="auto"/>
        <w:bottom w:val="none" w:sz="0" w:space="0" w:color="auto"/>
        <w:right w:val="none" w:sz="0" w:space="0" w:color="auto"/>
      </w:divBdr>
      <w:divsChild>
        <w:div w:id="54741652">
          <w:marLeft w:val="0"/>
          <w:marRight w:val="0"/>
          <w:marTop w:val="0"/>
          <w:marBottom w:val="0"/>
          <w:divBdr>
            <w:top w:val="none" w:sz="0" w:space="0" w:color="auto"/>
            <w:left w:val="none" w:sz="0" w:space="0" w:color="auto"/>
            <w:bottom w:val="none" w:sz="0" w:space="0" w:color="auto"/>
            <w:right w:val="none" w:sz="0" w:space="0" w:color="auto"/>
          </w:divBdr>
          <w:divsChild>
            <w:div w:id="553468602">
              <w:marLeft w:val="0"/>
              <w:marRight w:val="0"/>
              <w:marTop w:val="0"/>
              <w:marBottom w:val="0"/>
              <w:divBdr>
                <w:top w:val="none" w:sz="0" w:space="0" w:color="auto"/>
                <w:left w:val="none" w:sz="0" w:space="0" w:color="auto"/>
                <w:bottom w:val="none" w:sz="0" w:space="0" w:color="auto"/>
                <w:right w:val="none" w:sz="0" w:space="0" w:color="auto"/>
              </w:divBdr>
              <w:divsChild>
                <w:div w:id="1174341271">
                  <w:marLeft w:val="0"/>
                  <w:marRight w:val="0"/>
                  <w:marTop w:val="0"/>
                  <w:marBottom w:val="0"/>
                  <w:divBdr>
                    <w:top w:val="none" w:sz="0" w:space="0" w:color="auto"/>
                    <w:left w:val="none" w:sz="0" w:space="0" w:color="auto"/>
                    <w:bottom w:val="none" w:sz="0" w:space="0" w:color="auto"/>
                    <w:right w:val="none" w:sz="0" w:space="0" w:color="auto"/>
                  </w:divBdr>
                  <w:divsChild>
                    <w:div w:id="1635326783">
                      <w:marLeft w:val="0"/>
                      <w:marRight w:val="0"/>
                      <w:marTop w:val="0"/>
                      <w:marBottom w:val="0"/>
                      <w:divBdr>
                        <w:top w:val="none" w:sz="0" w:space="0" w:color="auto"/>
                        <w:left w:val="none" w:sz="0" w:space="0" w:color="auto"/>
                        <w:bottom w:val="none" w:sz="0" w:space="0" w:color="auto"/>
                        <w:right w:val="none" w:sz="0" w:space="0" w:color="auto"/>
                      </w:divBdr>
                      <w:divsChild>
                        <w:div w:id="54325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SAQRZK7RPU5V-1-16415</_dlc_DocId>
    <TaxCatchAll xmlns="08b2df90-05d3-4030-90d4-c9feeb4a1cd9">
      <Value>32</Value>
      <Value>31</Value>
      <Value>30</Value>
      <Value>2</Value>
      <Value>1</Value>
    </TaxCatchAll>
    <_dlc_DocIdUrl xmlns="08b2df90-05d3-4030-90d4-c9feeb4a1cd9">
      <Url>https://ericoll.internal.ericsson.com/sites/NSA/_layouts/DocIdRedir.aspx?ID=SAQRZK7RPU5V-1-16415</Url>
      <Description>SAQRZK7RPU5V-1-16415</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infopath/2007/PartnerControls"/>
    <ds:schemaRef ds:uri="http://purl.org/dc/dcmitype/"/>
    <ds:schemaRef ds:uri="08b2df90-05d3-4030-90d4-c9feeb4a1cd9"/>
    <ds:schemaRef ds:uri="http://schemas.openxmlformats.org/package/2006/metadata/core-properties"/>
    <ds:schemaRef ds:uri="http://purl.org/dc/terms/"/>
    <ds:schemaRef ds:uri="d46971d8-f4ed-4cac-a977-cede52d8d47b"/>
    <ds:schemaRef ds:uri="http://schemas.microsoft.com/office/2006/metadata/properties"/>
    <ds:schemaRef ds:uri="http://purl.org/dc/elements/1.1/"/>
    <ds:schemaRef ds:uri="http://schemas.microsoft.com/sharepoint/v4"/>
    <ds:schemaRef ds:uri="http://schemas.microsoft.com/office/2006/documentManagement/types"/>
    <ds:schemaRef ds:uri="http://www.w3.org/XML/1998/namespace"/>
  </ds:schemaRefs>
</ds:datastoreItem>
</file>

<file path=customXml/itemProps5.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303D10-534F-4706-8871-4C21A415B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6</Pages>
  <Words>2801</Words>
  <Characters>15971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cp:lastModifiedBy>
  <cp:revision>2</cp:revision>
  <cp:lastPrinted>2008-01-31T06:09:00Z</cp:lastPrinted>
  <dcterms:created xsi:type="dcterms:W3CDTF">2017-02-04T01:35:00Z</dcterms:created>
  <dcterms:modified xsi:type="dcterms:W3CDTF">2017-02-04T01:35:00Z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53c49402-8a9d-49cc-ae81-7d89e69aae12</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